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50" w:hanging="140" w:hangingChars="44"/>
      </w:pPr>
      <w:bookmarkStart w:id="0" w:name="_Toc519"/>
    </w:p>
    <w:p>
      <w:pPr>
        <w:pStyle w:val="6"/>
        <w:ind w:left="-48" w:leftChars="-50" w:hanging="92" w:hangingChars="44"/>
      </w:pPr>
    </w:p>
    <w:p>
      <w:pPr>
        <w:ind w:left="-17" w:leftChars="-50" w:hanging="123" w:hangingChars="44"/>
      </w:pPr>
    </w:p>
    <w:p>
      <w:pPr>
        <w:pStyle w:val="2"/>
        <w:ind w:left="0" w:leftChars="-50" w:hanging="140" w:hangingChars="44"/>
      </w:pPr>
    </w:p>
    <w:p>
      <w:pPr>
        <w:pStyle w:val="6"/>
        <w:ind w:left="-48" w:leftChars="-50" w:hanging="92" w:hangingChars="44"/>
      </w:pPr>
    </w:p>
    <w:p>
      <w:pPr>
        <w:ind w:left="-17" w:leftChars="-50" w:hanging="123" w:hangingChars="44"/>
      </w:pPr>
    </w:p>
    <w:p>
      <w:pPr>
        <w:ind w:leftChars="-50" w:hanging="140" w:hangingChars="50"/>
      </w:pPr>
    </w:p>
    <w:p>
      <w:pPr>
        <w:ind w:left="0" w:leftChars="0" w:firstLine="0" w:firstLineChars="0"/>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2023年全国职业院校技能大赛（中职组）</w:t>
      </w:r>
    </w:p>
    <w:p>
      <w:pPr>
        <w:adjustRightInd w:val="0"/>
        <w:snapToGrid w:val="0"/>
        <w:spacing w:line="240" w:lineRule="auto"/>
        <w:ind w:firstLine="0" w:firstLineChars="0"/>
        <w:jc w:val="center"/>
        <w:rPr>
          <w:rFonts w:ascii="黑体" w:hAnsi="黑体" w:eastAsia="黑体"/>
          <w:b/>
          <w:bCs/>
          <w:sz w:val="44"/>
          <w:szCs w:val="44"/>
        </w:rPr>
      </w:pPr>
      <w:r>
        <w:rPr>
          <w:rFonts w:hint="eastAsia" w:ascii="黑体" w:hAnsi="黑体" w:eastAsia="黑体" w:cs="黑体"/>
          <w:b/>
          <w:bCs/>
          <w:sz w:val="44"/>
          <w:szCs w:val="44"/>
          <w:lang w:val="en-US" w:eastAsia="zh-CN"/>
        </w:rPr>
        <w:t>ZZ039移动应用与开发赛项</w:t>
      </w:r>
    </w:p>
    <w:p>
      <w:pPr>
        <w:adjustRightInd w:val="0"/>
        <w:snapToGrid w:val="0"/>
        <w:spacing w:line="240" w:lineRule="auto"/>
        <w:ind w:firstLine="0" w:firstLineChars="0"/>
        <w:jc w:val="center"/>
        <w:rPr>
          <w:rFonts w:ascii="黑体" w:hAnsi="黑体" w:eastAsia="黑体"/>
          <w:b/>
          <w:bCs/>
          <w:sz w:val="44"/>
          <w:szCs w:val="44"/>
        </w:rPr>
      </w:pPr>
      <w:r>
        <w:rPr>
          <w:rFonts w:hint="eastAsia" w:ascii="黑体" w:hAnsi="黑体" w:eastAsia="黑体"/>
          <w:b/>
          <w:bCs/>
          <w:sz w:val="44"/>
          <w:szCs w:val="44"/>
        </w:rPr>
        <w:t>赛题第九套</w:t>
      </w:r>
    </w:p>
    <w:p>
      <w:pPr>
        <w:ind w:firstLine="0" w:firstLineChars="0"/>
        <w:rPr>
          <w:szCs w:val="28"/>
        </w:rPr>
      </w:pPr>
    </w:p>
    <w:p>
      <w:pPr>
        <w:ind w:firstLine="0" w:firstLineChars="0"/>
        <w:rPr>
          <w:szCs w:val="28"/>
        </w:rPr>
      </w:pPr>
    </w:p>
    <w:p>
      <w:pPr>
        <w:pStyle w:val="2"/>
        <w:ind w:firstLine="0" w:firstLineChars="0"/>
        <w:rPr>
          <w:sz w:val="28"/>
          <w:szCs w:val="28"/>
        </w:rPr>
      </w:pPr>
    </w:p>
    <w:p>
      <w:pPr>
        <w:pStyle w:val="6"/>
        <w:ind w:firstLine="0"/>
        <w:rPr>
          <w:sz w:val="28"/>
          <w:szCs w:val="28"/>
        </w:rPr>
      </w:pPr>
    </w:p>
    <w:p>
      <w:pPr>
        <w:ind w:firstLine="0" w:firstLineChars="0"/>
        <w:rPr>
          <w:szCs w:val="28"/>
        </w:rPr>
      </w:pPr>
    </w:p>
    <w:p>
      <w:pPr>
        <w:pStyle w:val="2"/>
        <w:ind w:firstLine="0" w:firstLineChars="0"/>
        <w:rPr>
          <w:sz w:val="28"/>
          <w:szCs w:val="28"/>
        </w:rPr>
      </w:pPr>
    </w:p>
    <w:p>
      <w:pPr>
        <w:pStyle w:val="6"/>
        <w:ind w:firstLine="0"/>
        <w:rPr>
          <w:sz w:val="28"/>
          <w:szCs w:val="28"/>
        </w:rPr>
      </w:pPr>
    </w:p>
    <w:p>
      <w:pPr>
        <w:ind w:firstLine="0" w:firstLineChars="0"/>
        <w:rPr>
          <w:szCs w:val="28"/>
        </w:rPr>
      </w:pPr>
    </w:p>
    <w:p>
      <w:pPr>
        <w:ind w:firstLine="0" w:firstLineChars="0"/>
        <w:jc w:val="center"/>
      </w:pPr>
      <w:r>
        <w:rPr>
          <w:rFonts w:hint="eastAsia"/>
          <w:b/>
          <w:bCs/>
          <w:sz w:val="32"/>
          <w:szCs w:val="32"/>
        </w:rPr>
        <w:t>赛位号：_</w:t>
      </w:r>
      <w:r>
        <w:rPr>
          <w:b/>
          <w:bCs/>
          <w:sz w:val="32"/>
          <w:szCs w:val="32"/>
        </w:rPr>
        <w:t>____________</w:t>
      </w:r>
    </w:p>
    <w:p>
      <w:pPr>
        <w:ind w:firstLine="0" w:firstLineChars="0"/>
      </w:pPr>
    </w:p>
    <w:p>
      <w:pPr>
        <w:pStyle w:val="2"/>
      </w:pPr>
      <w:bookmarkStart w:id="3" w:name="_GoBack"/>
      <w:bookmarkEnd w:id="3"/>
    </w:p>
    <w:p>
      <w:pPr>
        <w:spacing w:line="240" w:lineRule="auto"/>
        <w:ind w:firstLine="0" w:firstLineChars="0"/>
        <w:jc w:val="center"/>
        <w:rPr>
          <w:rFonts w:ascii="黑体" w:hAnsi="黑体" w:eastAsia="黑体" w:cs="Arial"/>
          <w:b/>
          <w:kern w:val="0"/>
          <w:sz w:val="30"/>
          <w:szCs w:val="30"/>
        </w:rPr>
      </w:pPr>
      <w:r>
        <w:rPr>
          <w:rFonts w:ascii="黑体" w:hAnsi="黑体" w:eastAsia="黑体" w:cs="Arial"/>
          <w:b/>
          <w:kern w:val="0"/>
          <w:sz w:val="30"/>
          <w:szCs w:val="30"/>
        </w:rPr>
        <w:t>2023</w:t>
      </w:r>
      <w:r>
        <w:rPr>
          <w:rFonts w:hint="eastAsia" w:ascii="黑体" w:hAnsi="黑体" w:eastAsia="黑体" w:cs="Arial"/>
          <w:b/>
          <w:kern w:val="0"/>
          <w:sz w:val="30"/>
          <w:szCs w:val="30"/>
        </w:rPr>
        <w:t>年</w:t>
      </w:r>
      <w:r>
        <w:rPr>
          <w:rFonts w:ascii="黑体" w:hAnsi="黑体" w:eastAsia="黑体" w:cs="Arial"/>
          <w:b/>
          <w:kern w:val="0"/>
          <w:sz w:val="30"/>
          <w:szCs w:val="30"/>
        </w:rPr>
        <w:t>4</w:t>
      </w:r>
      <w:r>
        <w:rPr>
          <w:rFonts w:hint="eastAsia" w:ascii="黑体" w:hAnsi="黑体" w:eastAsia="黑体" w:cs="Arial"/>
          <w:b/>
          <w:kern w:val="0"/>
          <w:sz w:val="30"/>
          <w:szCs w:val="30"/>
        </w:rPr>
        <w:t>月</w:t>
      </w:r>
    </w:p>
    <w:p>
      <w:pPr>
        <w:widowControl/>
        <w:spacing w:line="240" w:lineRule="auto"/>
        <w:ind w:firstLine="0" w:firstLineChars="0"/>
        <w:jc w:val="left"/>
        <w:rPr>
          <w:rFonts w:ascii="黑体" w:hAnsi="黑体" w:eastAsia="黑体" w:cs="Times New Roman"/>
          <w:bCs/>
          <w:kern w:val="44"/>
          <w:sz w:val="36"/>
          <w:szCs w:val="44"/>
        </w:rPr>
      </w:pPr>
      <w:r>
        <w:br w:type="page"/>
      </w:r>
    </w:p>
    <w:p>
      <w:pPr>
        <w:pStyle w:val="7"/>
        <w:tabs>
          <w:tab w:val="center" w:pos="4153"/>
          <w:tab w:val="center" w:pos="4535"/>
          <w:tab w:val="right" w:pos="9070"/>
        </w:tabs>
        <w:ind w:firstLine="0" w:firstLineChars="0"/>
        <w:rPr>
          <w:sz w:val="28"/>
          <w:szCs w:val="36"/>
        </w:rPr>
      </w:pPr>
      <w:r>
        <w:rPr>
          <w:rFonts w:hint="eastAsia"/>
          <w:sz w:val="28"/>
          <w:szCs w:val="36"/>
        </w:rPr>
        <w:t>技能模块汇总</w:t>
      </w:r>
    </w:p>
    <w:tbl>
      <w:tblPr>
        <w:tblStyle w:val="23"/>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526"/>
        <w:gridCol w:w="877"/>
        <w:gridCol w:w="1158"/>
        <w:gridCol w:w="306"/>
        <w:gridCol w:w="1684"/>
        <w:gridCol w:w="331"/>
        <w:gridCol w:w="1580"/>
        <w:gridCol w:w="863"/>
        <w:gridCol w:w="1010"/>
        <w:gridCol w:w="8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cantSplit/>
          <w:trHeight w:val="480" w:hRule="atLeast"/>
          <w:jc w:val="center"/>
        </w:trPr>
        <w:tc>
          <w:tcPr>
            <w:tcW w:w="2523" w:type="dxa"/>
            <w:gridSpan w:val="3"/>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赛项名称</w:t>
            </w:r>
          </w:p>
        </w:tc>
        <w:tc>
          <w:tcPr>
            <w:tcW w:w="1961" w:type="dxa"/>
            <w:gridSpan w:val="2"/>
            <w:vAlign w:val="center"/>
          </w:tcPr>
          <w:p>
            <w:pPr>
              <w:pStyle w:val="22"/>
              <w:adjustRightInd w:val="0"/>
              <w:snapToGrid w:val="0"/>
              <w:spacing w:after="0" w:line="300" w:lineRule="auto"/>
              <w:ind w:left="0" w:leftChars="0" w:firstLine="0" w:firstLineChars="0"/>
              <w:rPr>
                <w:rFonts w:ascii="仿宋" w:hAnsi="仿宋" w:eastAsia="仿宋" w:cs="仿宋_GB2312"/>
                <w:bCs/>
                <w:color w:val="000000"/>
                <w:sz w:val="20"/>
                <w:szCs w:val="20"/>
              </w:rPr>
            </w:pPr>
            <w:r>
              <w:rPr>
                <w:rFonts w:hint="eastAsia" w:ascii="仿宋" w:hAnsi="仿宋" w:eastAsia="仿宋" w:cs="仿宋_GB2312"/>
                <w:bCs/>
                <w:color w:val="000000"/>
                <w:sz w:val="20"/>
                <w:szCs w:val="20"/>
              </w:rPr>
              <w:t>移动应用与开发</w:t>
            </w:r>
          </w:p>
        </w:tc>
        <w:tc>
          <w:tcPr>
            <w:tcW w:w="1883" w:type="dxa"/>
            <w:gridSpan w:val="2"/>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英语名称</w:t>
            </w:r>
          </w:p>
        </w:tc>
        <w:tc>
          <w:tcPr>
            <w:tcW w:w="2683" w:type="dxa"/>
            <w:gridSpan w:val="3"/>
            <w:vAlign w:val="center"/>
          </w:tcPr>
          <w:p>
            <w:pPr>
              <w:pStyle w:val="22"/>
              <w:adjustRightInd w:val="0"/>
              <w:snapToGrid w:val="0"/>
              <w:spacing w:after="0" w:line="300" w:lineRule="auto"/>
              <w:ind w:left="0" w:leftChars="0" w:firstLine="0" w:firstLineChars="0"/>
              <w:jc w:val="left"/>
              <w:rPr>
                <w:rFonts w:ascii="仿宋" w:hAnsi="仿宋" w:eastAsia="仿宋"/>
                <w:color w:val="000000"/>
                <w:sz w:val="20"/>
                <w:szCs w:val="20"/>
              </w:rPr>
            </w:pPr>
            <w:r>
              <w:rPr>
                <w:rFonts w:hint="eastAsia" w:ascii="仿宋" w:hAnsi="仿宋" w:eastAsia="仿宋"/>
                <w:color w:val="000000"/>
                <w:sz w:val="20"/>
                <w:szCs w:val="20"/>
              </w:rPr>
              <w:t>Mobile Application Development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cantSplit/>
          <w:trHeight w:val="480" w:hRule="atLeast"/>
          <w:jc w:val="center"/>
        </w:trPr>
        <w:tc>
          <w:tcPr>
            <w:tcW w:w="2523" w:type="dxa"/>
            <w:gridSpan w:val="3"/>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赛项编号</w:t>
            </w:r>
          </w:p>
        </w:tc>
        <w:tc>
          <w:tcPr>
            <w:tcW w:w="1961" w:type="dxa"/>
            <w:gridSpan w:val="2"/>
            <w:vAlign w:val="center"/>
          </w:tcPr>
          <w:p>
            <w:pPr>
              <w:pStyle w:val="22"/>
              <w:adjustRightInd w:val="0"/>
              <w:snapToGrid w:val="0"/>
              <w:spacing w:after="0" w:line="300" w:lineRule="auto"/>
              <w:ind w:left="0" w:leftChars="0" w:firstLine="0" w:firstLineChars="0"/>
              <w:rPr>
                <w:rFonts w:ascii="仿宋" w:hAnsi="仿宋" w:eastAsia="仿宋" w:cs="仿宋_GB2312"/>
                <w:bCs/>
                <w:color w:val="000000"/>
                <w:sz w:val="20"/>
                <w:szCs w:val="20"/>
              </w:rPr>
            </w:pPr>
            <w:r>
              <w:rPr>
                <w:rFonts w:ascii="仿宋" w:hAnsi="仿宋" w:eastAsia="仿宋" w:cs="仿宋_GB2312"/>
                <w:bCs/>
                <w:color w:val="000000"/>
                <w:sz w:val="20"/>
                <w:szCs w:val="20"/>
              </w:rPr>
              <w:t xml:space="preserve"> </w:t>
            </w:r>
            <w:r>
              <w:rPr>
                <w:rFonts w:hint="eastAsia" w:ascii="仿宋" w:hAnsi="仿宋" w:eastAsia="仿宋" w:cs="仿宋_GB2312"/>
                <w:bCs/>
                <w:color w:val="000000"/>
                <w:sz w:val="20"/>
                <w:szCs w:val="20"/>
              </w:rPr>
              <w:t>ZZ039</w:t>
            </w:r>
          </w:p>
        </w:tc>
        <w:tc>
          <w:tcPr>
            <w:tcW w:w="1883" w:type="dxa"/>
            <w:gridSpan w:val="2"/>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归属产业</w:t>
            </w:r>
          </w:p>
        </w:tc>
        <w:tc>
          <w:tcPr>
            <w:tcW w:w="2683" w:type="dxa"/>
            <w:gridSpan w:val="3"/>
            <w:vAlign w:val="center"/>
          </w:tcPr>
          <w:p>
            <w:pPr>
              <w:pStyle w:val="22"/>
              <w:adjustRightInd w:val="0"/>
              <w:snapToGrid w:val="0"/>
              <w:spacing w:after="0" w:line="30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电子信息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cantSplit/>
          <w:trHeight w:val="480" w:hRule="atLeast"/>
          <w:jc w:val="center"/>
        </w:trPr>
        <w:tc>
          <w:tcPr>
            <w:tcW w:w="9050" w:type="dxa"/>
            <w:gridSpan w:val="10"/>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赛项组别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cantSplit/>
          <w:trHeight w:val="90" w:hRule="atLeast"/>
          <w:jc w:val="center"/>
        </w:trPr>
        <w:tc>
          <w:tcPr>
            <w:tcW w:w="4484" w:type="dxa"/>
            <w:gridSpan w:val="5"/>
            <w:vAlign w:val="center"/>
          </w:tcPr>
          <w:p>
            <w:pPr>
              <w:pStyle w:val="22"/>
              <w:adjustRightInd w:val="0"/>
              <w:snapToGrid w:val="0"/>
              <w:spacing w:after="0" w:line="300" w:lineRule="auto"/>
              <w:ind w:left="0" w:leftChars="0" w:firstLine="0" w:firstLineChars="0"/>
              <w:jc w:val="center"/>
              <w:rPr>
                <w:rFonts w:ascii="仿宋" w:hAnsi="仿宋" w:eastAsia="仿宋" w:cs="仿宋_GB2312"/>
                <w:bCs/>
                <w:color w:val="000000"/>
                <w:sz w:val="20"/>
                <w:szCs w:val="20"/>
              </w:rPr>
            </w:pPr>
            <w:r>
              <w:rPr>
                <w:rFonts w:hint="eastAsia" w:ascii="仿宋" w:hAnsi="仿宋" w:eastAsia="仿宋"/>
                <w:b/>
                <w:color w:val="000000"/>
                <w:sz w:val="20"/>
                <w:szCs w:val="20"/>
              </w:rPr>
              <w:t>中职组</w:t>
            </w:r>
          </w:p>
        </w:tc>
        <w:tc>
          <w:tcPr>
            <w:tcW w:w="4566" w:type="dxa"/>
            <w:gridSpan w:val="5"/>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高职组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cantSplit/>
          <w:trHeight w:val="480" w:hRule="atLeast"/>
          <w:jc w:val="center"/>
        </w:trPr>
        <w:tc>
          <w:tcPr>
            <w:tcW w:w="4484" w:type="dxa"/>
            <w:gridSpan w:val="5"/>
            <w:vAlign w:val="center"/>
          </w:tcPr>
          <w:p>
            <w:pPr>
              <w:pStyle w:val="22"/>
              <w:adjustRightInd w:val="0"/>
              <w:snapToGrid w:val="0"/>
              <w:spacing w:after="0" w:line="300" w:lineRule="auto"/>
              <w:ind w:left="0" w:leftChars="0" w:firstLine="0" w:firstLineChars="0"/>
              <w:jc w:val="center"/>
              <w:rPr>
                <w:rFonts w:ascii="仿宋" w:hAnsi="仿宋" w:eastAsia="仿宋" w:cs="仿宋_GB2312"/>
                <w:bCs/>
                <w:color w:val="000000"/>
                <w:sz w:val="20"/>
                <w:szCs w:val="20"/>
              </w:rPr>
            </w:pPr>
            <w:r>
              <w:rPr>
                <w:rFonts w:hint="eastAsia" w:ascii="仿宋" w:hAnsi="仿宋" w:eastAsia="仿宋" w:cs="仿宋_GB2312"/>
                <w:sz w:val="20"/>
                <w:szCs w:val="20"/>
              </w:rPr>
              <w:t>■</w:t>
            </w:r>
            <w:r>
              <w:rPr>
                <w:rFonts w:hint="eastAsia" w:ascii="仿宋" w:hAnsi="仿宋" w:eastAsia="仿宋"/>
                <w:b/>
                <w:color w:val="000000"/>
                <w:sz w:val="20"/>
                <w:szCs w:val="20"/>
              </w:rPr>
              <w:t>学生组 □教师组 □师生联队试点赛项</w:t>
            </w:r>
          </w:p>
        </w:tc>
        <w:tc>
          <w:tcPr>
            <w:tcW w:w="4566" w:type="dxa"/>
            <w:gridSpan w:val="5"/>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□学生组 教师组 □师生联队试点赛项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cantSplit/>
          <w:trHeight w:val="480" w:hRule="atLeast"/>
          <w:jc w:val="center"/>
        </w:trPr>
        <w:tc>
          <w:tcPr>
            <w:tcW w:w="4810" w:type="dxa"/>
            <w:gridSpan w:val="6"/>
            <w:vAlign w:val="center"/>
          </w:tcPr>
          <w:p>
            <w:pPr>
              <w:pStyle w:val="22"/>
              <w:adjustRightInd w:val="0"/>
              <w:snapToGrid w:val="0"/>
              <w:spacing w:after="0" w:line="300" w:lineRule="auto"/>
              <w:ind w:left="0" w:leftChars="0" w:firstLine="0" w:firstLineChars="0"/>
              <w:jc w:val="center"/>
              <w:rPr>
                <w:rFonts w:ascii="仿宋" w:hAnsi="仿宋" w:eastAsia="仿宋" w:cs="仿宋_GB2312"/>
                <w:bCs/>
                <w:color w:val="000000"/>
                <w:sz w:val="20"/>
                <w:szCs w:val="20"/>
              </w:rPr>
            </w:pPr>
            <w:r>
              <w:rPr>
                <w:rFonts w:hint="eastAsia" w:ascii="仿宋" w:hAnsi="仿宋" w:eastAsia="仿宋"/>
                <w:b/>
                <w:color w:val="000000"/>
                <w:sz w:val="20"/>
                <w:szCs w:val="20"/>
              </w:rPr>
              <w:t>模块数量</w:t>
            </w:r>
          </w:p>
        </w:tc>
        <w:tc>
          <w:tcPr>
            <w:tcW w:w="4240" w:type="dxa"/>
            <w:gridSpan w:val="4"/>
            <w:vAlign w:val="center"/>
          </w:tcPr>
          <w:p>
            <w:pPr>
              <w:pStyle w:val="22"/>
              <w:adjustRightInd w:val="0"/>
              <w:snapToGrid w:val="0"/>
              <w:spacing w:after="0" w:line="300" w:lineRule="auto"/>
              <w:ind w:left="0" w:leftChars="0" w:firstLine="0" w:firstLineChars="0"/>
              <w:jc w:val="center"/>
              <w:rPr>
                <w:rFonts w:ascii="仿宋" w:hAnsi="仿宋" w:eastAsia="仿宋" w:cs="仿宋_GB2312"/>
                <w:bCs/>
                <w:color w:val="000000"/>
                <w:sz w:val="20"/>
                <w:szCs w:val="20"/>
              </w:rPr>
            </w:pPr>
            <w:r>
              <w:rPr>
                <w:rFonts w:hint="eastAsia" w:ascii="仿宋" w:hAnsi="仿宋" w:eastAsia="仿宋" w:cs="仿宋_GB2312"/>
                <w:bCs/>
                <w:color w:val="000000"/>
                <w:sz w:val="20"/>
                <w:szCs w:val="20"/>
              </w:rPr>
              <w:t>3个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cantSplit/>
          <w:trHeight w:val="480" w:hRule="atLeast"/>
          <w:jc w:val="center"/>
        </w:trPr>
        <w:tc>
          <w:tcPr>
            <w:tcW w:w="518" w:type="dxa"/>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模块序号</w:t>
            </w:r>
          </w:p>
        </w:tc>
        <w:tc>
          <w:tcPr>
            <w:tcW w:w="864" w:type="dxa"/>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技能竞赛内容</w:t>
            </w:r>
          </w:p>
        </w:tc>
        <w:tc>
          <w:tcPr>
            <w:tcW w:w="1443" w:type="dxa"/>
            <w:gridSpan w:val="2"/>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技术技能要点</w:t>
            </w:r>
          </w:p>
        </w:tc>
        <w:tc>
          <w:tcPr>
            <w:tcW w:w="1985" w:type="dxa"/>
            <w:gridSpan w:val="2"/>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专业知识能力要求</w:t>
            </w:r>
          </w:p>
        </w:tc>
        <w:tc>
          <w:tcPr>
            <w:tcW w:w="1557" w:type="dxa"/>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对应核心课程</w:t>
            </w:r>
          </w:p>
        </w:tc>
        <w:tc>
          <w:tcPr>
            <w:tcW w:w="850" w:type="dxa"/>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权重占比（%）</w:t>
            </w:r>
          </w:p>
        </w:tc>
        <w:tc>
          <w:tcPr>
            <w:tcW w:w="995" w:type="dxa"/>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竞赛时间（min）</w:t>
            </w:r>
          </w:p>
        </w:tc>
        <w:tc>
          <w:tcPr>
            <w:tcW w:w="838" w:type="dxa"/>
            <w:vAlign w:val="center"/>
          </w:tcPr>
          <w:p>
            <w:pPr>
              <w:pStyle w:val="22"/>
              <w:adjustRightInd w:val="0"/>
              <w:snapToGrid w:val="0"/>
              <w:spacing w:after="0" w:line="30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评分方法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cantSplit/>
          <w:trHeight w:val="480" w:hRule="atLeast"/>
          <w:jc w:val="center"/>
        </w:trPr>
        <w:tc>
          <w:tcPr>
            <w:tcW w:w="518" w:type="dxa"/>
            <w:vAlign w:val="center"/>
          </w:tcPr>
          <w:p>
            <w:pPr>
              <w:pStyle w:val="22"/>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olor w:val="000000"/>
                <w:sz w:val="20"/>
                <w:szCs w:val="20"/>
              </w:rPr>
              <w:t>模块A</w:t>
            </w:r>
          </w:p>
        </w:tc>
        <w:tc>
          <w:tcPr>
            <w:tcW w:w="864" w:type="dxa"/>
            <w:vAlign w:val="center"/>
          </w:tcPr>
          <w:p>
            <w:pPr>
              <w:pStyle w:val="22"/>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s="宋体"/>
                <w:sz w:val="20"/>
                <w:szCs w:val="20"/>
              </w:rPr>
              <w:t>移动应用界面设计</w:t>
            </w:r>
          </w:p>
        </w:tc>
        <w:tc>
          <w:tcPr>
            <w:tcW w:w="1443" w:type="dxa"/>
            <w:gridSpan w:val="2"/>
            <w:vAlign w:val="center"/>
          </w:tcPr>
          <w:p>
            <w:pPr>
              <w:pStyle w:val="22"/>
              <w:snapToGrid w:val="0"/>
              <w:spacing w:after="0" w:line="300" w:lineRule="auto"/>
              <w:ind w:left="0" w:leftChars="0" w:firstLine="0" w:firstLineChars="0"/>
              <w:jc w:val="left"/>
              <w:rPr>
                <w:rFonts w:ascii="仿宋" w:hAnsi="仿宋" w:eastAsia="仿宋" w:cs="宋体"/>
                <w:sz w:val="20"/>
                <w:szCs w:val="20"/>
              </w:rPr>
            </w:pPr>
            <w:r>
              <w:rPr>
                <w:rFonts w:hint="eastAsia" w:ascii="仿宋" w:hAnsi="仿宋" w:eastAsia="仿宋" w:cs="宋体"/>
                <w:sz w:val="20"/>
                <w:szCs w:val="20"/>
              </w:rPr>
              <w:t>1.图像处理工具及UI设计工具操作</w:t>
            </w:r>
          </w:p>
          <w:p>
            <w:pPr>
              <w:pStyle w:val="22"/>
              <w:snapToGrid w:val="0"/>
              <w:spacing w:after="0" w:line="300" w:lineRule="auto"/>
              <w:ind w:left="0" w:leftChars="0" w:firstLine="0" w:firstLineChars="0"/>
              <w:jc w:val="left"/>
              <w:rPr>
                <w:rFonts w:ascii="仿宋" w:hAnsi="仿宋" w:eastAsia="仿宋"/>
                <w:color w:val="000000"/>
                <w:sz w:val="20"/>
                <w:szCs w:val="20"/>
              </w:rPr>
            </w:pPr>
            <w:r>
              <w:rPr>
                <w:rFonts w:hint="eastAsia" w:ascii="仿宋" w:hAnsi="仿宋" w:eastAsia="仿宋" w:cs="宋体"/>
                <w:sz w:val="20"/>
                <w:szCs w:val="20"/>
              </w:rPr>
              <w:t>2.移动设备UI平面及交互设计</w:t>
            </w:r>
          </w:p>
        </w:tc>
        <w:tc>
          <w:tcPr>
            <w:tcW w:w="1985" w:type="dxa"/>
            <w:gridSpan w:val="2"/>
            <w:vAlign w:val="center"/>
          </w:tcPr>
          <w:p>
            <w:pPr>
              <w:pStyle w:val="22"/>
              <w:snapToGrid w:val="0"/>
              <w:spacing w:after="0" w:line="300" w:lineRule="auto"/>
              <w:ind w:left="0" w:leftChars="0" w:firstLine="0" w:firstLineChars="0"/>
              <w:rPr>
                <w:rFonts w:ascii="仿宋" w:hAnsi="仿宋" w:eastAsia="仿宋"/>
                <w:color w:val="000000"/>
                <w:sz w:val="20"/>
                <w:szCs w:val="20"/>
              </w:rPr>
            </w:pPr>
            <w:r>
              <w:rPr>
                <w:rFonts w:hint="eastAsia" w:ascii="仿宋" w:hAnsi="仿宋" w:eastAsia="仿宋"/>
                <w:bCs/>
                <w:sz w:val="20"/>
                <w:szCs w:val="20"/>
              </w:rPr>
              <w:t>掌握Photoshop图像工具软件处理和设计图片；掌握Adobe XD原型设计工具</w:t>
            </w:r>
          </w:p>
        </w:tc>
        <w:tc>
          <w:tcPr>
            <w:tcW w:w="1557" w:type="dxa"/>
            <w:vAlign w:val="center"/>
          </w:tcPr>
          <w:p>
            <w:pPr>
              <w:pStyle w:val="22"/>
              <w:snapToGrid w:val="0"/>
              <w:spacing w:after="0" w:line="300" w:lineRule="auto"/>
              <w:ind w:left="0" w:leftChars="0" w:firstLine="0" w:firstLineChars="0"/>
              <w:jc w:val="left"/>
              <w:rPr>
                <w:rFonts w:ascii="仿宋" w:hAnsi="仿宋" w:eastAsia="仿宋"/>
                <w:color w:val="000000"/>
                <w:sz w:val="20"/>
                <w:szCs w:val="20"/>
              </w:rPr>
            </w:pPr>
            <w:r>
              <w:rPr>
                <w:rFonts w:hint="eastAsia" w:ascii="仿宋" w:hAnsi="仿宋" w:eastAsia="仿宋" w:cs="仿宋_GB2312"/>
                <w:bCs/>
                <w:sz w:val="20"/>
                <w:szCs w:val="20"/>
              </w:rPr>
              <w:t>移动素材处理技术应用</w:t>
            </w:r>
          </w:p>
        </w:tc>
        <w:tc>
          <w:tcPr>
            <w:tcW w:w="850" w:type="dxa"/>
            <w:vAlign w:val="center"/>
          </w:tcPr>
          <w:p>
            <w:pPr>
              <w:pStyle w:val="22"/>
              <w:snapToGrid w:val="0"/>
              <w:spacing w:after="0" w:line="300" w:lineRule="auto"/>
              <w:ind w:left="0" w:leftChars="0" w:firstLine="0" w:firstLineChars="0"/>
              <w:jc w:val="center"/>
              <w:rPr>
                <w:rFonts w:ascii="仿宋" w:hAnsi="仿宋" w:eastAsia="仿宋"/>
                <w:color w:val="000000"/>
                <w:sz w:val="20"/>
                <w:szCs w:val="20"/>
              </w:rPr>
            </w:pPr>
            <w:r>
              <w:rPr>
                <w:rFonts w:ascii="仿宋" w:hAnsi="仿宋" w:eastAsia="仿宋"/>
                <w:color w:val="000000"/>
                <w:sz w:val="20"/>
                <w:szCs w:val="20"/>
              </w:rPr>
              <w:t>3</w:t>
            </w:r>
            <w:r>
              <w:rPr>
                <w:rFonts w:hint="eastAsia" w:ascii="仿宋" w:hAnsi="仿宋" w:eastAsia="仿宋"/>
                <w:color w:val="000000"/>
                <w:sz w:val="20"/>
                <w:szCs w:val="20"/>
              </w:rPr>
              <w:t>0</w:t>
            </w:r>
          </w:p>
        </w:tc>
        <w:tc>
          <w:tcPr>
            <w:tcW w:w="995" w:type="dxa"/>
            <w:vMerge w:val="restart"/>
            <w:vAlign w:val="center"/>
          </w:tcPr>
          <w:p>
            <w:pPr>
              <w:pStyle w:val="22"/>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olor w:val="000000"/>
                <w:sz w:val="20"/>
                <w:szCs w:val="20"/>
              </w:rPr>
              <w:t>360</w:t>
            </w:r>
          </w:p>
        </w:tc>
        <w:tc>
          <w:tcPr>
            <w:tcW w:w="838" w:type="dxa"/>
            <w:vAlign w:val="center"/>
          </w:tcPr>
          <w:p>
            <w:pPr>
              <w:pStyle w:val="22"/>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结果评分(测量+评价)</w:t>
            </w:r>
          </w:p>
          <w:p>
            <w:pPr>
              <w:pStyle w:val="22"/>
              <w:snapToGrid w:val="0"/>
              <w:spacing w:after="0" w:line="300" w:lineRule="auto"/>
              <w:ind w:left="0" w:leftChars="0" w:firstLine="0" w:firstLineChars="0"/>
              <w:rPr>
                <w:rFonts w:ascii="仿宋" w:hAnsi="仿宋" w:eastAsia="仿宋"/>
                <w:color w:val="000000"/>
                <w:sz w:val="24"/>
                <w:szCs w:val="24"/>
              </w:rPr>
            </w:pPr>
            <w:r>
              <w:rPr>
                <w:rFonts w:hint="eastAsia" w:ascii="仿宋" w:hAnsi="仿宋" w:eastAsia="仿宋"/>
                <w:bCs/>
                <w:sz w:val="20"/>
                <w:szCs w:val="20"/>
              </w:rPr>
              <w:t>(裁判随机抽取分组独立评分)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cantSplit/>
          <w:trHeight w:val="480" w:hRule="atLeast"/>
          <w:jc w:val="center"/>
        </w:trPr>
        <w:tc>
          <w:tcPr>
            <w:tcW w:w="518" w:type="dxa"/>
            <w:vAlign w:val="center"/>
          </w:tcPr>
          <w:p>
            <w:pPr>
              <w:pStyle w:val="22"/>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olor w:val="000000"/>
                <w:sz w:val="20"/>
                <w:szCs w:val="20"/>
              </w:rPr>
              <w:t>模块B</w:t>
            </w:r>
          </w:p>
        </w:tc>
        <w:tc>
          <w:tcPr>
            <w:tcW w:w="864" w:type="dxa"/>
            <w:vAlign w:val="center"/>
          </w:tcPr>
          <w:p>
            <w:pPr>
              <w:pStyle w:val="22"/>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olor w:val="000000"/>
                <w:sz w:val="20"/>
                <w:szCs w:val="20"/>
              </w:rPr>
              <w:t>移动应用前端开发</w:t>
            </w:r>
          </w:p>
        </w:tc>
        <w:tc>
          <w:tcPr>
            <w:tcW w:w="1443" w:type="dxa"/>
            <w:gridSpan w:val="2"/>
            <w:vAlign w:val="center"/>
          </w:tcPr>
          <w:p>
            <w:pPr>
              <w:pStyle w:val="22"/>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1.移动前端基础编程能力；</w:t>
            </w:r>
          </w:p>
          <w:p>
            <w:pPr>
              <w:pStyle w:val="22"/>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2.UI还原设计；</w:t>
            </w:r>
          </w:p>
          <w:p>
            <w:pPr>
              <w:pStyle w:val="22"/>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3.业务逻辑实现；</w:t>
            </w:r>
          </w:p>
          <w:p>
            <w:pPr>
              <w:pStyle w:val="2"/>
              <w:snapToGrid w:val="0"/>
              <w:spacing w:line="300" w:lineRule="auto"/>
              <w:ind w:firstLine="0" w:firstLineChars="0"/>
              <w:rPr>
                <w:rFonts w:ascii="仿宋" w:hAnsi="仿宋" w:eastAsia="仿宋"/>
                <w:sz w:val="20"/>
                <w:szCs w:val="20"/>
              </w:rPr>
            </w:pPr>
            <w:r>
              <w:rPr>
                <w:rFonts w:hint="eastAsia" w:ascii="仿宋" w:hAnsi="仿宋" w:eastAsia="仿宋"/>
                <w:bCs/>
                <w:sz w:val="20"/>
                <w:szCs w:val="20"/>
              </w:rPr>
              <w:t>4.网络编程</w:t>
            </w:r>
          </w:p>
        </w:tc>
        <w:tc>
          <w:tcPr>
            <w:tcW w:w="1985" w:type="dxa"/>
            <w:gridSpan w:val="2"/>
            <w:vAlign w:val="center"/>
          </w:tcPr>
          <w:p>
            <w:pPr>
              <w:pStyle w:val="22"/>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1.掌握至少一种编程语言，如Java等。</w:t>
            </w:r>
          </w:p>
          <w:p>
            <w:pPr>
              <w:pStyle w:val="22"/>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2.了解MySQL关系型数据库，掌握基本的SQL语句和数据库设计方法。</w:t>
            </w:r>
          </w:p>
          <w:p>
            <w:pPr>
              <w:pStyle w:val="22"/>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3.掌握Web开发技术，如HTML、CSS/JavaScript/Ajax等。</w:t>
            </w:r>
          </w:p>
          <w:p>
            <w:pPr>
              <w:pStyle w:val="22"/>
              <w:snapToGrid w:val="0"/>
              <w:spacing w:after="0" w:line="300" w:lineRule="auto"/>
              <w:ind w:left="0" w:leftChars="0" w:firstLine="0" w:firstLineChars="0"/>
              <w:rPr>
                <w:rFonts w:ascii="仿宋" w:hAnsi="仿宋" w:eastAsia="仿宋"/>
                <w:color w:val="000000"/>
                <w:sz w:val="20"/>
                <w:szCs w:val="20"/>
              </w:rPr>
            </w:pPr>
            <w:r>
              <w:rPr>
                <w:rFonts w:hint="eastAsia" w:ascii="仿宋" w:hAnsi="仿宋" w:eastAsia="仿宋"/>
                <w:bCs/>
                <w:sz w:val="20"/>
                <w:szCs w:val="20"/>
              </w:rPr>
              <w:t>4.熟悉TCP/IP、HTTP等网络通信协议和网络编程技术</w:t>
            </w:r>
          </w:p>
        </w:tc>
        <w:tc>
          <w:tcPr>
            <w:tcW w:w="1557" w:type="dxa"/>
            <w:vAlign w:val="center"/>
          </w:tcPr>
          <w:p>
            <w:pPr>
              <w:pStyle w:val="22"/>
              <w:snapToGrid w:val="0"/>
              <w:spacing w:after="0" w:line="300" w:lineRule="auto"/>
              <w:ind w:left="0" w:leftChars="0" w:firstLine="0" w:firstLineChars="0"/>
              <w:jc w:val="left"/>
              <w:rPr>
                <w:rFonts w:ascii="仿宋" w:hAnsi="仿宋" w:eastAsia="仿宋" w:cs="仿宋_GB2312"/>
                <w:bCs/>
                <w:sz w:val="20"/>
                <w:szCs w:val="20"/>
              </w:rPr>
            </w:pPr>
            <w:r>
              <w:rPr>
                <w:rFonts w:hint="eastAsia" w:ascii="仿宋" w:hAnsi="仿宋" w:eastAsia="仿宋" w:cs="仿宋_GB2312"/>
                <w:bCs/>
                <w:sz w:val="20"/>
                <w:szCs w:val="20"/>
              </w:rPr>
              <w:t>1.移动应用程序设计</w:t>
            </w:r>
          </w:p>
          <w:p>
            <w:pPr>
              <w:pStyle w:val="22"/>
              <w:snapToGrid w:val="0"/>
              <w:spacing w:after="0" w:line="300" w:lineRule="auto"/>
              <w:ind w:left="0" w:leftChars="0" w:firstLine="0" w:firstLineChars="0"/>
              <w:jc w:val="left"/>
              <w:rPr>
                <w:rFonts w:ascii="仿宋" w:hAnsi="仿宋" w:eastAsia="仿宋" w:cs="仿宋_GB2312"/>
                <w:bCs/>
                <w:sz w:val="20"/>
                <w:szCs w:val="20"/>
              </w:rPr>
            </w:pPr>
            <w:r>
              <w:rPr>
                <w:rFonts w:hint="eastAsia" w:ascii="仿宋" w:hAnsi="仿宋" w:eastAsia="仿宋" w:cs="仿宋_GB2312"/>
                <w:bCs/>
                <w:sz w:val="20"/>
                <w:szCs w:val="20"/>
              </w:rPr>
              <w:t>2.Web前端开发技术</w:t>
            </w:r>
          </w:p>
          <w:p>
            <w:pPr>
              <w:pStyle w:val="22"/>
              <w:snapToGrid w:val="0"/>
              <w:spacing w:after="0" w:line="300" w:lineRule="auto"/>
              <w:ind w:left="0" w:leftChars="0" w:firstLine="0" w:firstLineChars="0"/>
              <w:jc w:val="left"/>
              <w:rPr>
                <w:rFonts w:ascii="仿宋" w:hAnsi="仿宋" w:eastAsia="仿宋" w:cs="仿宋_GB2312"/>
                <w:bCs/>
                <w:sz w:val="20"/>
                <w:szCs w:val="20"/>
              </w:rPr>
            </w:pPr>
            <w:r>
              <w:rPr>
                <w:rFonts w:hint="eastAsia" w:ascii="仿宋" w:hAnsi="仿宋" w:eastAsia="仿宋" w:cs="仿宋_GB2312"/>
                <w:bCs/>
                <w:sz w:val="20"/>
                <w:szCs w:val="20"/>
              </w:rPr>
              <w:t>3.移动网络技术应用</w:t>
            </w:r>
          </w:p>
          <w:p>
            <w:pPr>
              <w:pStyle w:val="22"/>
              <w:snapToGrid w:val="0"/>
              <w:spacing w:after="0" w:line="300" w:lineRule="auto"/>
              <w:ind w:left="0" w:leftChars="0" w:firstLine="0" w:firstLineChars="0"/>
              <w:jc w:val="left"/>
              <w:rPr>
                <w:rFonts w:ascii="仿宋" w:hAnsi="仿宋" w:eastAsia="仿宋"/>
                <w:bCs/>
                <w:sz w:val="20"/>
                <w:szCs w:val="20"/>
              </w:rPr>
            </w:pPr>
            <w:r>
              <w:rPr>
                <w:rFonts w:hint="eastAsia" w:ascii="仿宋" w:hAnsi="仿宋" w:eastAsia="仿宋" w:cs="仿宋_GB2312"/>
                <w:bCs/>
                <w:sz w:val="20"/>
                <w:szCs w:val="20"/>
              </w:rPr>
              <w:t>4.数据库应用与数据分析</w:t>
            </w:r>
          </w:p>
        </w:tc>
        <w:tc>
          <w:tcPr>
            <w:tcW w:w="850" w:type="dxa"/>
            <w:vAlign w:val="center"/>
          </w:tcPr>
          <w:p>
            <w:pPr>
              <w:pStyle w:val="22"/>
              <w:snapToGrid w:val="0"/>
              <w:spacing w:after="0" w:line="300" w:lineRule="auto"/>
              <w:ind w:left="0" w:leftChars="0" w:firstLine="0" w:firstLineChars="0"/>
              <w:jc w:val="center"/>
              <w:rPr>
                <w:rFonts w:ascii="仿宋" w:hAnsi="仿宋" w:eastAsia="仿宋"/>
                <w:color w:val="000000"/>
                <w:sz w:val="20"/>
                <w:szCs w:val="20"/>
              </w:rPr>
            </w:pPr>
            <w:r>
              <w:rPr>
                <w:rFonts w:ascii="仿宋" w:hAnsi="仿宋" w:eastAsia="仿宋"/>
                <w:color w:val="000000"/>
                <w:sz w:val="20"/>
                <w:szCs w:val="20"/>
              </w:rPr>
              <w:t>5</w:t>
            </w:r>
            <w:r>
              <w:rPr>
                <w:rFonts w:hint="eastAsia" w:ascii="仿宋" w:hAnsi="仿宋" w:eastAsia="仿宋"/>
                <w:color w:val="000000"/>
                <w:sz w:val="20"/>
                <w:szCs w:val="20"/>
              </w:rPr>
              <w:t>0</w:t>
            </w:r>
          </w:p>
        </w:tc>
        <w:tc>
          <w:tcPr>
            <w:tcW w:w="995" w:type="dxa"/>
            <w:vMerge w:val="continue"/>
            <w:vAlign w:val="center"/>
          </w:tcPr>
          <w:p>
            <w:pPr>
              <w:pStyle w:val="22"/>
              <w:snapToGrid w:val="0"/>
              <w:spacing w:after="0" w:line="300" w:lineRule="auto"/>
              <w:ind w:left="0" w:leftChars="0" w:firstLine="0" w:firstLineChars="0"/>
              <w:jc w:val="center"/>
              <w:rPr>
                <w:rFonts w:ascii="仿宋" w:hAnsi="仿宋" w:eastAsia="仿宋"/>
                <w:color w:val="000000"/>
                <w:sz w:val="20"/>
                <w:szCs w:val="20"/>
              </w:rPr>
            </w:pPr>
          </w:p>
        </w:tc>
        <w:tc>
          <w:tcPr>
            <w:tcW w:w="838" w:type="dxa"/>
            <w:vAlign w:val="center"/>
          </w:tcPr>
          <w:p>
            <w:pPr>
              <w:pStyle w:val="22"/>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结果评分(测量+评价)</w:t>
            </w:r>
          </w:p>
          <w:p>
            <w:pPr>
              <w:pStyle w:val="22"/>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bCs/>
                <w:sz w:val="20"/>
                <w:szCs w:val="20"/>
              </w:rPr>
              <w:t>(裁判随机抽取分组独立评分)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cantSplit/>
          <w:trHeight w:val="2101" w:hRule="atLeast"/>
          <w:jc w:val="center"/>
        </w:trPr>
        <w:tc>
          <w:tcPr>
            <w:tcW w:w="518" w:type="dxa"/>
            <w:vAlign w:val="center"/>
          </w:tcPr>
          <w:p>
            <w:pPr>
              <w:pStyle w:val="22"/>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olor w:val="000000"/>
                <w:sz w:val="20"/>
                <w:szCs w:val="20"/>
              </w:rPr>
              <w:t>模块C</w:t>
            </w:r>
          </w:p>
        </w:tc>
        <w:tc>
          <w:tcPr>
            <w:tcW w:w="864" w:type="dxa"/>
            <w:vAlign w:val="center"/>
          </w:tcPr>
          <w:p>
            <w:pPr>
              <w:pStyle w:val="22"/>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color w:val="000000"/>
                <w:sz w:val="20"/>
                <w:szCs w:val="20"/>
              </w:rPr>
              <w:t>移动应用测试与交付</w:t>
            </w:r>
          </w:p>
        </w:tc>
        <w:tc>
          <w:tcPr>
            <w:tcW w:w="1443" w:type="dxa"/>
            <w:gridSpan w:val="2"/>
            <w:vAlign w:val="center"/>
          </w:tcPr>
          <w:p>
            <w:pPr>
              <w:snapToGrid w:val="0"/>
              <w:spacing w:line="300" w:lineRule="auto"/>
              <w:ind w:firstLine="0" w:firstLineChars="0"/>
              <w:rPr>
                <w:rFonts w:ascii="仿宋" w:hAnsi="仿宋" w:eastAsia="仿宋" w:cs="仿宋"/>
                <w:bCs/>
                <w:kern w:val="0"/>
                <w:sz w:val="20"/>
                <w:szCs w:val="20"/>
                <w:lang w:val="zh-CN" w:bidi="zh-CN"/>
              </w:rPr>
            </w:pPr>
            <w:r>
              <w:rPr>
                <w:rFonts w:hint="eastAsia" w:ascii="仿宋" w:hAnsi="仿宋" w:eastAsia="仿宋" w:cs="仿宋"/>
                <w:bCs/>
                <w:kern w:val="0"/>
                <w:sz w:val="20"/>
                <w:szCs w:val="20"/>
                <w:lang w:bidi="zh-CN"/>
              </w:rPr>
              <w:t>1.</w:t>
            </w:r>
            <w:r>
              <w:rPr>
                <w:rFonts w:hint="eastAsia" w:ascii="仿宋" w:hAnsi="仿宋" w:eastAsia="仿宋" w:cs="仿宋"/>
                <w:bCs/>
                <w:kern w:val="0"/>
                <w:sz w:val="20"/>
                <w:szCs w:val="20"/>
                <w:lang w:val="zh-CN" w:bidi="zh-CN"/>
              </w:rPr>
              <w:t>缺陷分析</w:t>
            </w:r>
          </w:p>
          <w:p>
            <w:pPr>
              <w:pStyle w:val="22"/>
              <w:snapToGrid w:val="0"/>
              <w:spacing w:after="0" w:line="300" w:lineRule="auto"/>
              <w:ind w:left="0" w:leftChars="0" w:firstLine="0" w:firstLineChars="0"/>
              <w:rPr>
                <w:rFonts w:ascii="仿宋" w:hAnsi="仿宋" w:eastAsia="仿宋"/>
                <w:sz w:val="20"/>
                <w:szCs w:val="20"/>
              </w:rPr>
            </w:pPr>
            <w:r>
              <w:rPr>
                <w:rFonts w:hint="eastAsia" w:ascii="仿宋" w:hAnsi="仿宋" w:eastAsia="仿宋"/>
                <w:bCs/>
                <w:sz w:val="20"/>
                <w:szCs w:val="20"/>
              </w:rPr>
              <w:t>2.产品交付</w:t>
            </w:r>
          </w:p>
        </w:tc>
        <w:tc>
          <w:tcPr>
            <w:tcW w:w="1985" w:type="dxa"/>
            <w:gridSpan w:val="2"/>
            <w:vAlign w:val="center"/>
          </w:tcPr>
          <w:p>
            <w:pPr>
              <w:snapToGrid w:val="0"/>
              <w:spacing w:line="300" w:lineRule="auto"/>
              <w:ind w:right="280" w:rightChars="100" w:firstLine="0" w:firstLineChars="0"/>
              <w:rPr>
                <w:rFonts w:ascii="仿宋" w:hAnsi="仿宋" w:eastAsia="仿宋"/>
                <w:color w:val="000000"/>
                <w:sz w:val="20"/>
                <w:szCs w:val="20"/>
              </w:rPr>
            </w:pPr>
            <w:r>
              <w:rPr>
                <w:rFonts w:hint="eastAsia" w:ascii="仿宋" w:hAnsi="仿宋" w:eastAsia="仿宋" w:cs="仿宋"/>
                <w:bCs/>
                <w:kern w:val="0"/>
                <w:sz w:val="20"/>
                <w:szCs w:val="20"/>
                <w:lang w:bidi="zh-CN"/>
              </w:rPr>
              <w:t>了解基本的软件测试方法和技巧，如单元测试、集成测试等，掌握基本的测试流程和工具</w:t>
            </w:r>
          </w:p>
        </w:tc>
        <w:tc>
          <w:tcPr>
            <w:tcW w:w="1557" w:type="dxa"/>
            <w:vAlign w:val="center"/>
          </w:tcPr>
          <w:p>
            <w:pPr>
              <w:pStyle w:val="22"/>
              <w:snapToGrid w:val="0"/>
              <w:spacing w:after="0" w:line="300" w:lineRule="auto"/>
              <w:ind w:left="0" w:leftChars="0" w:firstLine="0" w:firstLineChars="0"/>
              <w:jc w:val="left"/>
              <w:rPr>
                <w:rFonts w:ascii="仿宋" w:hAnsi="仿宋" w:eastAsia="仿宋" w:cs="仿宋_GB2312"/>
                <w:bCs/>
                <w:sz w:val="20"/>
                <w:szCs w:val="20"/>
              </w:rPr>
            </w:pPr>
            <w:r>
              <w:rPr>
                <w:rFonts w:hint="eastAsia" w:ascii="仿宋" w:hAnsi="仿宋" w:eastAsia="仿宋" w:cs="仿宋_GB2312"/>
                <w:bCs/>
                <w:sz w:val="20"/>
                <w:szCs w:val="20"/>
              </w:rPr>
              <w:t>1.移动应用测试</w:t>
            </w:r>
          </w:p>
          <w:p>
            <w:pPr>
              <w:pStyle w:val="22"/>
              <w:snapToGrid w:val="0"/>
              <w:spacing w:after="0" w:line="300" w:lineRule="auto"/>
              <w:ind w:left="0" w:leftChars="0" w:firstLine="0" w:firstLineChars="0"/>
              <w:jc w:val="left"/>
              <w:rPr>
                <w:rFonts w:ascii="仿宋" w:hAnsi="仿宋" w:eastAsia="仿宋"/>
                <w:bCs/>
                <w:sz w:val="20"/>
                <w:szCs w:val="20"/>
              </w:rPr>
            </w:pPr>
            <w:r>
              <w:rPr>
                <w:rFonts w:hint="eastAsia" w:ascii="仿宋" w:hAnsi="仿宋" w:eastAsia="仿宋" w:cs="仿宋_GB2312"/>
                <w:bCs/>
                <w:sz w:val="20"/>
                <w:szCs w:val="20"/>
              </w:rPr>
              <w:t>2.移动应用部署与服务</w:t>
            </w:r>
          </w:p>
        </w:tc>
        <w:tc>
          <w:tcPr>
            <w:tcW w:w="850" w:type="dxa"/>
            <w:vAlign w:val="center"/>
          </w:tcPr>
          <w:p>
            <w:pPr>
              <w:pStyle w:val="22"/>
              <w:snapToGrid w:val="0"/>
              <w:spacing w:after="0" w:line="300" w:lineRule="auto"/>
              <w:ind w:left="0" w:leftChars="0" w:firstLine="0" w:firstLineChars="0"/>
              <w:jc w:val="center"/>
              <w:rPr>
                <w:rFonts w:ascii="仿宋" w:hAnsi="仿宋" w:eastAsia="仿宋"/>
                <w:color w:val="000000"/>
                <w:sz w:val="20"/>
                <w:szCs w:val="20"/>
              </w:rPr>
            </w:pPr>
            <w:r>
              <w:rPr>
                <w:rFonts w:ascii="仿宋" w:hAnsi="仿宋" w:eastAsia="仿宋"/>
                <w:color w:val="000000"/>
                <w:sz w:val="20"/>
                <w:szCs w:val="20"/>
              </w:rPr>
              <w:t>2</w:t>
            </w:r>
            <w:r>
              <w:rPr>
                <w:rFonts w:hint="eastAsia" w:ascii="仿宋" w:hAnsi="仿宋" w:eastAsia="仿宋"/>
                <w:color w:val="000000"/>
                <w:sz w:val="20"/>
                <w:szCs w:val="20"/>
              </w:rPr>
              <w:t>0</w:t>
            </w:r>
          </w:p>
        </w:tc>
        <w:tc>
          <w:tcPr>
            <w:tcW w:w="995" w:type="dxa"/>
            <w:vMerge w:val="continue"/>
            <w:vAlign w:val="center"/>
          </w:tcPr>
          <w:p>
            <w:pPr>
              <w:pStyle w:val="22"/>
              <w:snapToGrid w:val="0"/>
              <w:spacing w:after="0" w:line="300" w:lineRule="auto"/>
              <w:ind w:left="0" w:leftChars="0" w:firstLine="0" w:firstLineChars="0"/>
              <w:jc w:val="center"/>
              <w:rPr>
                <w:rFonts w:ascii="仿宋" w:hAnsi="仿宋" w:eastAsia="仿宋"/>
                <w:color w:val="000000"/>
                <w:sz w:val="20"/>
                <w:szCs w:val="20"/>
              </w:rPr>
            </w:pPr>
          </w:p>
        </w:tc>
        <w:tc>
          <w:tcPr>
            <w:tcW w:w="838" w:type="dxa"/>
            <w:vAlign w:val="center"/>
          </w:tcPr>
          <w:p>
            <w:pPr>
              <w:pStyle w:val="22"/>
              <w:snapToGrid w:val="0"/>
              <w:spacing w:after="0" w:line="300" w:lineRule="auto"/>
              <w:ind w:left="0" w:leftChars="0" w:firstLine="0" w:firstLineChars="0"/>
              <w:rPr>
                <w:rFonts w:ascii="仿宋" w:hAnsi="仿宋" w:eastAsia="仿宋"/>
                <w:bCs/>
                <w:sz w:val="20"/>
                <w:szCs w:val="20"/>
              </w:rPr>
            </w:pPr>
            <w:r>
              <w:rPr>
                <w:rFonts w:hint="eastAsia" w:ascii="仿宋" w:hAnsi="仿宋" w:eastAsia="仿宋"/>
                <w:bCs/>
                <w:sz w:val="20"/>
                <w:szCs w:val="20"/>
              </w:rPr>
              <w:t>结果评分(测量+评价)</w:t>
            </w:r>
          </w:p>
          <w:p>
            <w:pPr>
              <w:pStyle w:val="22"/>
              <w:snapToGrid w:val="0"/>
              <w:spacing w:after="0" w:line="300" w:lineRule="auto"/>
              <w:ind w:left="0" w:leftChars="0" w:firstLine="0" w:firstLineChars="0"/>
              <w:jc w:val="center"/>
              <w:rPr>
                <w:rFonts w:ascii="仿宋" w:hAnsi="仿宋" w:eastAsia="仿宋"/>
                <w:color w:val="000000"/>
                <w:sz w:val="20"/>
                <w:szCs w:val="20"/>
              </w:rPr>
            </w:pPr>
            <w:r>
              <w:rPr>
                <w:rFonts w:hint="eastAsia" w:ascii="仿宋" w:hAnsi="仿宋" w:eastAsia="仿宋"/>
                <w:bCs/>
                <w:sz w:val="20"/>
                <w:szCs w:val="20"/>
              </w:rPr>
              <w:t>(裁判随机抽取分组独立评分)</w:t>
            </w:r>
          </w:p>
        </w:tc>
      </w:tr>
    </w:tbl>
    <w:p>
      <w:pPr>
        <w:pStyle w:val="7"/>
        <w:tabs>
          <w:tab w:val="center" w:pos="4153"/>
          <w:tab w:val="right" w:pos="8306"/>
        </w:tabs>
        <w:ind w:firstLine="0" w:firstLineChars="0"/>
        <w:rPr>
          <w:sz w:val="28"/>
          <w:szCs w:val="36"/>
        </w:rPr>
      </w:pPr>
      <w:r>
        <w:rPr>
          <w:rFonts w:hint="eastAsia"/>
          <w:sz w:val="28"/>
          <w:szCs w:val="36"/>
        </w:rPr>
        <w:t>模块A：移动应用界面设计任务分解</w:t>
      </w:r>
    </w:p>
    <w:tbl>
      <w:tblPr>
        <w:tblStyle w:val="23"/>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1310"/>
        <w:gridCol w:w="727"/>
        <w:gridCol w:w="573"/>
        <w:gridCol w:w="155"/>
        <w:gridCol w:w="1694"/>
        <w:gridCol w:w="1515"/>
        <w:gridCol w:w="215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56" w:type="dxa"/>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模块序号</w:t>
            </w:r>
          </w:p>
        </w:tc>
        <w:tc>
          <w:tcPr>
            <w:tcW w:w="2610" w:type="dxa"/>
            <w:gridSpan w:val="3"/>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模块A</w:t>
            </w:r>
          </w:p>
        </w:tc>
        <w:tc>
          <w:tcPr>
            <w:tcW w:w="1849" w:type="dxa"/>
            <w:gridSpan w:val="2"/>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对应赛项编号</w:t>
            </w:r>
          </w:p>
        </w:tc>
        <w:tc>
          <w:tcPr>
            <w:tcW w:w="3670" w:type="dxa"/>
            <w:gridSpan w:val="2"/>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s="仿宋_GB2312"/>
                <w:bCs/>
                <w:color w:val="000000"/>
                <w:sz w:val="20"/>
                <w:szCs w:val="20"/>
              </w:rPr>
              <w:t>ZZ039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56" w:type="dxa"/>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模块名称</w:t>
            </w:r>
          </w:p>
        </w:tc>
        <w:tc>
          <w:tcPr>
            <w:tcW w:w="2610" w:type="dxa"/>
            <w:gridSpan w:val="3"/>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移动应用界面设计</w:t>
            </w:r>
          </w:p>
        </w:tc>
        <w:tc>
          <w:tcPr>
            <w:tcW w:w="1849" w:type="dxa"/>
            <w:gridSpan w:val="2"/>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子任务数量</w:t>
            </w:r>
          </w:p>
        </w:tc>
        <w:tc>
          <w:tcPr>
            <w:tcW w:w="3670" w:type="dxa"/>
            <w:gridSpan w:val="2"/>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4个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1" w:hRule="atLeast"/>
          <w:jc w:val="center"/>
        </w:trPr>
        <w:tc>
          <w:tcPr>
            <w:tcW w:w="1156" w:type="dxa"/>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竞赛时间</w:t>
            </w:r>
          </w:p>
        </w:tc>
        <w:tc>
          <w:tcPr>
            <w:tcW w:w="8129" w:type="dxa"/>
            <w:gridSpan w:val="7"/>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模块</w:t>
            </w:r>
            <w:r>
              <w:rPr>
                <w:rFonts w:eastAsia="仿宋"/>
                <w:color w:val="000000"/>
                <w:sz w:val="20"/>
                <w:szCs w:val="20"/>
              </w:rPr>
              <w:t>A</w:t>
            </w:r>
            <w:r>
              <w:rPr>
                <w:rFonts w:hint="eastAsia" w:eastAsia="仿宋"/>
                <w:color w:val="000000"/>
                <w:sz w:val="20"/>
                <w:szCs w:val="20"/>
              </w:rPr>
              <w:t>、</w:t>
            </w:r>
            <w:r>
              <w:rPr>
                <w:rFonts w:eastAsia="仿宋"/>
                <w:color w:val="000000"/>
                <w:sz w:val="20"/>
                <w:szCs w:val="20"/>
              </w:rPr>
              <w:t>B</w:t>
            </w:r>
            <w:r>
              <w:rPr>
                <w:rFonts w:hint="eastAsia" w:eastAsia="仿宋"/>
                <w:color w:val="000000"/>
                <w:sz w:val="20"/>
                <w:szCs w:val="20"/>
              </w:rPr>
              <w:t>、</w:t>
            </w:r>
            <w:r>
              <w:rPr>
                <w:rFonts w:eastAsia="仿宋"/>
                <w:color w:val="000000"/>
                <w:sz w:val="20"/>
                <w:szCs w:val="20"/>
              </w:rPr>
              <w:t>C</w:t>
            </w:r>
            <w:r>
              <w:rPr>
                <w:rFonts w:hint="eastAsia" w:eastAsia="仿宋"/>
                <w:color w:val="000000"/>
                <w:sz w:val="20"/>
                <w:szCs w:val="20"/>
              </w:rPr>
              <w:t>，总时间360分钟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34" w:hRule="atLeast"/>
          <w:jc w:val="center"/>
        </w:trPr>
        <w:tc>
          <w:tcPr>
            <w:tcW w:w="1156" w:type="dxa"/>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任务描述</w:t>
            </w:r>
          </w:p>
        </w:tc>
        <w:tc>
          <w:tcPr>
            <w:tcW w:w="8129" w:type="dxa"/>
            <w:gridSpan w:val="7"/>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依据给定的功能描述，使用Photoshop图像工具软件处理和设计图片，使用Adobe XD进行高保真原型设计，需符合移动应用UI设计规范，同时实现原型界面之间交互的功能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56" w:type="dxa"/>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职业要素</w:t>
            </w:r>
          </w:p>
        </w:tc>
        <w:tc>
          <w:tcPr>
            <w:tcW w:w="8129" w:type="dxa"/>
            <w:gridSpan w:val="7"/>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sym w:font="Wingdings 2" w:char="0052"/>
            </w:r>
            <w:r>
              <w:rPr>
                <w:rFonts w:hint="eastAsia" w:eastAsia="仿宋"/>
                <w:color w:val="000000"/>
                <w:sz w:val="20"/>
                <w:szCs w:val="20"/>
              </w:rPr>
              <w:t xml:space="preserve">基本专业素养  </w:t>
            </w:r>
            <w:r>
              <w:rPr>
                <w:rFonts w:hint="eastAsia" w:eastAsia="仿宋"/>
                <w:color w:val="000000"/>
                <w:sz w:val="20"/>
                <w:szCs w:val="20"/>
              </w:rPr>
              <w:sym w:font="Wingdings 2" w:char="0052"/>
            </w:r>
            <w:r>
              <w:rPr>
                <w:rFonts w:hint="eastAsia" w:eastAsia="仿宋"/>
                <w:color w:val="000000"/>
                <w:sz w:val="20"/>
                <w:szCs w:val="20"/>
              </w:rPr>
              <w:t xml:space="preserve">专业实践技能  </w:t>
            </w:r>
            <w:r>
              <w:rPr>
                <w:rFonts w:hint="eastAsia" w:eastAsia="仿宋"/>
                <w:color w:val="000000"/>
                <w:sz w:val="20"/>
                <w:szCs w:val="20"/>
              </w:rPr>
              <w:sym w:font="Wingdings 2" w:char="0052"/>
            </w:r>
            <w:r>
              <w:rPr>
                <w:rFonts w:hint="eastAsia" w:eastAsia="仿宋"/>
                <w:color w:val="000000"/>
                <w:sz w:val="20"/>
                <w:szCs w:val="20"/>
              </w:rPr>
              <w:t xml:space="preserve">协调协作能力  </w:t>
            </w:r>
            <w:r>
              <w:rPr>
                <w:rFonts w:hint="eastAsia" w:eastAsia="仿宋"/>
                <w:color w:val="000000"/>
                <w:sz w:val="20"/>
                <w:szCs w:val="20"/>
              </w:rPr>
              <w:sym w:font="Wingdings 2" w:char="0052"/>
            </w:r>
            <w:r>
              <w:rPr>
                <w:rFonts w:hint="eastAsia" w:eastAsia="仿宋"/>
                <w:color w:val="000000"/>
                <w:sz w:val="20"/>
                <w:szCs w:val="20"/>
              </w:rPr>
              <w:t>持续发展能力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56" w:type="dxa"/>
            <w:vMerge w:val="restart"/>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具体任务要求</w:t>
            </w:r>
          </w:p>
        </w:tc>
        <w:tc>
          <w:tcPr>
            <w:tcW w:w="1310" w:type="dxa"/>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子任务序号</w:t>
            </w:r>
          </w:p>
        </w:tc>
        <w:tc>
          <w:tcPr>
            <w:tcW w:w="1455" w:type="dxa"/>
            <w:gridSpan w:val="3"/>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任务要求</w:t>
            </w:r>
          </w:p>
        </w:tc>
        <w:tc>
          <w:tcPr>
            <w:tcW w:w="1694" w:type="dxa"/>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操作过程</w:t>
            </w:r>
          </w:p>
        </w:tc>
        <w:tc>
          <w:tcPr>
            <w:tcW w:w="1515" w:type="dxa"/>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考核点</w:t>
            </w:r>
          </w:p>
        </w:tc>
        <w:tc>
          <w:tcPr>
            <w:tcW w:w="2155" w:type="dxa"/>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评价标准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56" w:type="dxa"/>
            <w:vMerge w:val="continue"/>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p>
        </w:tc>
        <w:tc>
          <w:tcPr>
            <w:tcW w:w="1310" w:type="dxa"/>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子任务1-1</w:t>
            </w:r>
          </w:p>
        </w:tc>
        <w:tc>
          <w:tcPr>
            <w:tcW w:w="1455" w:type="dxa"/>
            <w:gridSpan w:val="3"/>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实现用户登录界面</w:t>
            </w:r>
          </w:p>
        </w:tc>
        <w:tc>
          <w:tcPr>
            <w:tcW w:w="1694" w:type="dxa"/>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1.绘制乡村民宿App登录界面原型</w:t>
            </w:r>
          </w:p>
          <w:p>
            <w:pPr>
              <w:pStyle w:val="22"/>
              <w:snapToGrid w:val="0"/>
              <w:spacing w:after="0" w:line="300" w:lineRule="auto"/>
              <w:ind w:left="0" w:leftChars="0" w:firstLine="0" w:firstLineChars="0"/>
              <w:rPr>
                <w:rFonts w:hint="eastAsia" w:eastAsia="仿宋" w:cs="宋体"/>
                <w:color w:val="000000"/>
                <w:sz w:val="20"/>
                <w:szCs w:val="20"/>
              </w:rPr>
            </w:pPr>
            <w:r>
              <w:rPr>
                <w:rFonts w:eastAsia="仿宋" w:cs="宋体"/>
                <w:color w:val="000000"/>
                <w:sz w:val="20"/>
                <w:szCs w:val="20"/>
              </w:rPr>
              <w:t>2.</w:t>
            </w:r>
            <w:r>
              <w:rPr>
                <w:rFonts w:hint="eastAsia" w:eastAsia="仿宋" w:cs="宋体"/>
                <w:color w:val="000000"/>
                <w:sz w:val="20"/>
                <w:szCs w:val="20"/>
              </w:rPr>
              <w:t>密码输入隐私协议</w:t>
            </w:r>
          </w:p>
        </w:tc>
        <w:tc>
          <w:tcPr>
            <w:tcW w:w="1515" w:type="dxa"/>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使用原型图工具和图形处理工具设计登录界面</w:t>
            </w:r>
          </w:p>
        </w:tc>
        <w:tc>
          <w:tcPr>
            <w:tcW w:w="2155" w:type="dxa"/>
            <w:vAlign w:val="center"/>
          </w:tcPr>
          <w:p>
            <w:pPr>
              <w:pStyle w:val="22"/>
              <w:snapToGrid w:val="0"/>
              <w:spacing w:after="0" w:line="300" w:lineRule="auto"/>
              <w:ind w:left="0" w:leftChars="0" w:firstLine="0" w:firstLineChars="0"/>
              <w:rPr>
                <w:rFonts w:eastAsia="仿宋"/>
                <w:bCs/>
                <w:sz w:val="20"/>
                <w:szCs w:val="20"/>
              </w:rPr>
            </w:pPr>
            <w:r>
              <w:rPr>
                <w:rFonts w:hint="eastAsia" w:eastAsia="仿宋"/>
                <w:bCs/>
                <w:sz w:val="20"/>
                <w:szCs w:val="20"/>
              </w:rPr>
              <w:t>原型界面满足需求描述出现的内容点，如界面包括按钮、输入框、列表等。</w:t>
            </w:r>
          </w:p>
          <w:p>
            <w:pPr>
              <w:pStyle w:val="22"/>
              <w:snapToGrid w:val="0"/>
              <w:spacing w:after="0" w:line="300" w:lineRule="auto"/>
              <w:ind w:left="0" w:leftChars="0" w:firstLine="0" w:firstLineChars="0"/>
              <w:rPr>
                <w:color w:val="FF0000"/>
                <w:sz w:val="20"/>
                <w:szCs w:val="20"/>
              </w:rPr>
            </w:pPr>
            <w:r>
              <w:rPr>
                <w:rFonts w:hint="eastAsia" w:eastAsia="仿宋"/>
                <w:bCs/>
                <w:sz w:val="20"/>
                <w:szCs w:val="20"/>
              </w:rPr>
              <w:t>该项共7</w:t>
            </w:r>
            <w:r>
              <w:rPr>
                <w:rFonts w:eastAsia="仿宋"/>
                <w:bCs/>
                <w:sz w:val="20"/>
                <w:szCs w:val="20"/>
              </w:rPr>
              <w:t>.</w:t>
            </w:r>
            <w:r>
              <w:rPr>
                <w:rFonts w:hint="eastAsia" w:eastAsia="仿宋"/>
                <w:bCs/>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56" w:type="dxa"/>
            <w:vMerge w:val="continue"/>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p>
        </w:tc>
        <w:tc>
          <w:tcPr>
            <w:tcW w:w="1310" w:type="dxa"/>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子任务1-2</w:t>
            </w:r>
          </w:p>
        </w:tc>
        <w:tc>
          <w:tcPr>
            <w:tcW w:w="1455" w:type="dxa"/>
            <w:gridSpan w:val="3"/>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实现主界面</w:t>
            </w:r>
          </w:p>
        </w:tc>
        <w:tc>
          <w:tcPr>
            <w:tcW w:w="1694" w:type="dxa"/>
            <w:vAlign w:val="center"/>
          </w:tcPr>
          <w:p>
            <w:pPr>
              <w:pStyle w:val="22"/>
              <w:snapToGrid w:val="0"/>
              <w:spacing w:after="0" w:line="300" w:lineRule="auto"/>
              <w:ind w:left="0" w:leftChars="0" w:firstLine="0" w:firstLineChars="0"/>
              <w:rPr>
                <w:rFonts w:eastAsia="仿宋" w:cs="宋体"/>
                <w:color w:val="000000"/>
                <w:sz w:val="20"/>
                <w:szCs w:val="20"/>
              </w:rPr>
            </w:pPr>
            <w:r>
              <w:rPr>
                <w:rFonts w:hint="eastAsia" w:eastAsia="仿宋" w:cs="宋体"/>
                <w:color w:val="000000"/>
                <w:sz w:val="20"/>
                <w:szCs w:val="20"/>
              </w:rPr>
              <w:t>1.绘制乡村民宿App主界面原型</w:t>
            </w:r>
          </w:p>
          <w:p>
            <w:pPr>
              <w:pStyle w:val="22"/>
              <w:snapToGrid w:val="0"/>
              <w:spacing w:after="0" w:line="300" w:lineRule="auto"/>
              <w:ind w:left="0" w:leftChars="0" w:firstLine="0" w:firstLineChars="0"/>
              <w:rPr>
                <w:rFonts w:eastAsia="仿宋" w:cs="宋体"/>
                <w:color w:val="000000"/>
                <w:sz w:val="20"/>
                <w:szCs w:val="20"/>
              </w:rPr>
            </w:pPr>
            <w:r>
              <w:rPr>
                <w:rFonts w:hint="eastAsia" w:eastAsia="仿宋" w:cs="宋体"/>
                <w:color w:val="000000"/>
                <w:sz w:val="20"/>
                <w:szCs w:val="20"/>
              </w:rPr>
              <w:t>2.绘制民宿详情页面原型</w:t>
            </w:r>
          </w:p>
        </w:tc>
        <w:tc>
          <w:tcPr>
            <w:tcW w:w="1515" w:type="dxa"/>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使用原型图工具和图形处理工具设计友邻社交主界面、民宿详情界面</w:t>
            </w:r>
          </w:p>
        </w:tc>
        <w:tc>
          <w:tcPr>
            <w:tcW w:w="2155" w:type="dxa"/>
            <w:vAlign w:val="center"/>
          </w:tcPr>
          <w:p>
            <w:pPr>
              <w:pStyle w:val="22"/>
              <w:snapToGrid w:val="0"/>
              <w:spacing w:after="0" w:line="300" w:lineRule="auto"/>
              <w:ind w:left="0" w:leftChars="0" w:firstLine="0" w:firstLineChars="0"/>
              <w:rPr>
                <w:rFonts w:eastAsia="仿宋"/>
                <w:bCs/>
                <w:sz w:val="20"/>
                <w:szCs w:val="20"/>
              </w:rPr>
            </w:pPr>
            <w:r>
              <w:rPr>
                <w:rFonts w:hint="eastAsia" w:eastAsia="仿宋"/>
                <w:bCs/>
                <w:sz w:val="20"/>
                <w:szCs w:val="20"/>
              </w:rPr>
              <w:t>原型界面满足需求描述出现的内容点，如界面包括按钮、输入框、标签、列表等。</w:t>
            </w:r>
          </w:p>
          <w:p>
            <w:pPr>
              <w:pStyle w:val="22"/>
              <w:snapToGrid w:val="0"/>
              <w:spacing w:after="0" w:line="300" w:lineRule="auto"/>
              <w:ind w:left="0" w:leftChars="0" w:firstLine="0" w:firstLineChars="0"/>
              <w:rPr>
                <w:rFonts w:eastAsia="仿宋"/>
                <w:bCs/>
                <w:color w:val="FF0000"/>
                <w:sz w:val="20"/>
                <w:szCs w:val="20"/>
              </w:rPr>
            </w:pPr>
            <w:r>
              <w:rPr>
                <w:rFonts w:hint="eastAsia" w:eastAsia="仿宋"/>
                <w:bCs/>
                <w:sz w:val="20"/>
                <w:szCs w:val="20"/>
              </w:rPr>
              <w:t>该项共7</w:t>
            </w:r>
            <w:r>
              <w:rPr>
                <w:rFonts w:eastAsia="仿宋"/>
                <w:bCs/>
                <w:sz w:val="20"/>
                <w:szCs w:val="20"/>
              </w:rPr>
              <w:t>.</w:t>
            </w:r>
            <w:r>
              <w:rPr>
                <w:rFonts w:hint="eastAsia" w:eastAsia="仿宋"/>
                <w:bCs/>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56" w:type="dxa"/>
            <w:vMerge w:val="continue"/>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p>
        </w:tc>
        <w:tc>
          <w:tcPr>
            <w:tcW w:w="1310" w:type="dxa"/>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子任务1-3</w:t>
            </w:r>
          </w:p>
        </w:tc>
        <w:tc>
          <w:tcPr>
            <w:tcW w:w="1455" w:type="dxa"/>
            <w:gridSpan w:val="3"/>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实现民宿列表界面</w:t>
            </w:r>
          </w:p>
        </w:tc>
        <w:tc>
          <w:tcPr>
            <w:tcW w:w="1694" w:type="dxa"/>
            <w:vAlign w:val="center"/>
          </w:tcPr>
          <w:p>
            <w:pPr>
              <w:pStyle w:val="22"/>
              <w:snapToGrid w:val="0"/>
              <w:spacing w:after="0" w:line="300" w:lineRule="auto"/>
              <w:ind w:left="0" w:leftChars="0" w:firstLine="0" w:firstLineChars="0"/>
              <w:rPr>
                <w:rFonts w:hint="eastAsia" w:eastAsia="仿宋" w:cs="宋体"/>
                <w:color w:val="000000"/>
                <w:sz w:val="20"/>
                <w:szCs w:val="20"/>
              </w:rPr>
            </w:pPr>
            <w:r>
              <w:rPr>
                <w:rFonts w:hint="eastAsia" w:eastAsia="仿宋" w:cs="宋体"/>
                <w:color w:val="000000"/>
                <w:sz w:val="20"/>
                <w:szCs w:val="20"/>
              </w:rPr>
              <w:t>1.绘制民宿列表界面原型</w:t>
            </w:r>
          </w:p>
        </w:tc>
        <w:tc>
          <w:tcPr>
            <w:tcW w:w="1515" w:type="dxa"/>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使用原型图工具和图形处理工具设计民宿列表界面</w:t>
            </w:r>
          </w:p>
        </w:tc>
        <w:tc>
          <w:tcPr>
            <w:tcW w:w="2155" w:type="dxa"/>
            <w:vAlign w:val="center"/>
          </w:tcPr>
          <w:p>
            <w:pPr>
              <w:pStyle w:val="22"/>
              <w:snapToGrid w:val="0"/>
              <w:spacing w:after="0" w:line="300" w:lineRule="auto"/>
              <w:ind w:left="0" w:leftChars="0" w:firstLine="0" w:firstLineChars="0"/>
              <w:rPr>
                <w:rFonts w:eastAsia="仿宋"/>
                <w:bCs/>
                <w:sz w:val="20"/>
                <w:szCs w:val="20"/>
              </w:rPr>
            </w:pPr>
            <w:r>
              <w:rPr>
                <w:rFonts w:hint="eastAsia" w:eastAsia="仿宋"/>
                <w:bCs/>
                <w:sz w:val="20"/>
                <w:szCs w:val="20"/>
              </w:rPr>
              <w:t>原型界面满足需求描述出现的内容点，如界面包括标签、列表等。</w:t>
            </w:r>
          </w:p>
          <w:p>
            <w:pPr>
              <w:pStyle w:val="22"/>
              <w:snapToGrid w:val="0"/>
              <w:spacing w:after="0" w:line="300" w:lineRule="auto"/>
              <w:ind w:left="0" w:leftChars="0" w:firstLine="0" w:firstLineChars="0"/>
              <w:rPr>
                <w:color w:val="FF0000"/>
                <w:sz w:val="20"/>
                <w:szCs w:val="20"/>
              </w:rPr>
            </w:pPr>
            <w:r>
              <w:rPr>
                <w:rFonts w:hint="eastAsia" w:eastAsia="仿宋"/>
                <w:bCs/>
                <w:sz w:val="20"/>
                <w:szCs w:val="20"/>
              </w:rPr>
              <w:t>该项共</w:t>
            </w:r>
            <w:r>
              <w:rPr>
                <w:rFonts w:eastAsia="仿宋"/>
                <w:bCs/>
                <w:sz w:val="20"/>
                <w:szCs w:val="20"/>
              </w:rPr>
              <w:t>7.</w:t>
            </w:r>
            <w:r>
              <w:rPr>
                <w:rFonts w:hint="eastAsia" w:eastAsia="仿宋"/>
                <w:bCs/>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56" w:type="dxa"/>
            <w:vMerge w:val="continue"/>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p>
        </w:tc>
        <w:tc>
          <w:tcPr>
            <w:tcW w:w="1310" w:type="dxa"/>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子任务1-4</w:t>
            </w:r>
          </w:p>
        </w:tc>
        <w:tc>
          <w:tcPr>
            <w:tcW w:w="1455" w:type="dxa"/>
            <w:gridSpan w:val="3"/>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实现数据分析界面</w:t>
            </w:r>
          </w:p>
        </w:tc>
        <w:tc>
          <w:tcPr>
            <w:tcW w:w="1694" w:type="dxa"/>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1.使用原型图工具和图形处理工具设计数据分析界面原型</w:t>
            </w:r>
          </w:p>
          <w:p>
            <w:pPr>
              <w:pStyle w:val="22"/>
              <w:snapToGrid w:val="0"/>
              <w:spacing w:after="0" w:line="300" w:lineRule="auto"/>
              <w:ind w:left="0" w:leftChars="0" w:firstLine="0" w:firstLineChars="0"/>
              <w:rPr>
                <w:rFonts w:hint="eastAsia" w:eastAsia="仿宋"/>
                <w:color w:val="000000"/>
                <w:sz w:val="20"/>
                <w:szCs w:val="20"/>
              </w:rPr>
            </w:pPr>
            <w:r>
              <w:rPr>
                <w:rFonts w:hint="eastAsia" w:eastAsia="仿宋"/>
                <w:color w:val="000000"/>
                <w:sz w:val="20"/>
                <w:szCs w:val="20"/>
              </w:rPr>
              <w:t>2.绘制Echarts柱状图、折线图界面</w:t>
            </w:r>
          </w:p>
        </w:tc>
        <w:tc>
          <w:tcPr>
            <w:tcW w:w="1515" w:type="dxa"/>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使用原型图工具和图形处理工具设计数据分析界面</w:t>
            </w:r>
          </w:p>
        </w:tc>
        <w:tc>
          <w:tcPr>
            <w:tcW w:w="2155" w:type="dxa"/>
            <w:vAlign w:val="center"/>
          </w:tcPr>
          <w:p>
            <w:pPr>
              <w:pStyle w:val="22"/>
              <w:snapToGrid w:val="0"/>
              <w:spacing w:after="0" w:line="300" w:lineRule="auto"/>
              <w:ind w:left="0" w:leftChars="0" w:firstLine="0" w:firstLineChars="0"/>
              <w:rPr>
                <w:rFonts w:eastAsia="仿宋"/>
                <w:bCs/>
                <w:sz w:val="20"/>
                <w:szCs w:val="20"/>
              </w:rPr>
            </w:pPr>
            <w:r>
              <w:rPr>
                <w:rFonts w:hint="eastAsia" w:eastAsia="仿宋"/>
                <w:bCs/>
                <w:sz w:val="20"/>
                <w:szCs w:val="20"/>
              </w:rPr>
              <w:t>原型界面满足需求描述出现的内容点，如界面包括图例、颜色、Echarts柱状图、折线图等。</w:t>
            </w:r>
          </w:p>
          <w:p>
            <w:pPr>
              <w:pStyle w:val="22"/>
              <w:snapToGrid w:val="0"/>
              <w:spacing w:after="0" w:line="300" w:lineRule="auto"/>
              <w:ind w:left="0" w:leftChars="0" w:firstLine="0" w:firstLineChars="0"/>
              <w:rPr>
                <w:rFonts w:eastAsia="仿宋"/>
                <w:bCs/>
                <w:color w:val="FF0000"/>
                <w:sz w:val="20"/>
                <w:szCs w:val="20"/>
              </w:rPr>
            </w:pPr>
            <w:r>
              <w:rPr>
                <w:rFonts w:hint="eastAsia" w:eastAsia="仿宋"/>
                <w:bCs/>
                <w:sz w:val="20"/>
                <w:szCs w:val="20"/>
              </w:rPr>
              <w:t>该项共7</w:t>
            </w:r>
            <w:r>
              <w:rPr>
                <w:rFonts w:eastAsia="仿宋"/>
                <w:bCs/>
                <w:sz w:val="20"/>
                <w:szCs w:val="20"/>
              </w:rPr>
              <w:t>.</w:t>
            </w:r>
            <w:r>
              <w:rPr>
                <w:rFonts w:hint="eastAsia" w:eastAsia="仿宋"/>
                <w:bCs/>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56" w:type="dxa"/>
            <w:vMerge w:val="restart"/>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赛项技术规范</w:t>
            </w:r>
          </w:p>
        </w:tc>
        <w:tc>
          <w:tcPr>
            <w:tcW w:w="2037" w:type="dxa"/>
            <w:gridSpan w:val="2"/>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涉及专业教学要求</w:t>
            </w:r>
          </w:p>
        </w:tc>
        <w:tc>
          <w:tcPr>
            <w:tcW w:w="6092" w:type="dxa"/>
            <w:gridSpan w:val="5"/>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具备移动应用素材处理等技术技能，具有移动应用界面设计能力或实践能力；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56" w:type="dxa"/>
            <w:vMerge w:val="continue"/>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p>
        </w:tc>
        <w:tc>
          <w:tcPr>
            <w:tcW w:w="2037" w:type="dxa"/>
            <w:gridSpan w:val="2"/>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遵循国家标准和行业标准</w:t>
            </w:r>
          </w:p>
        </w:tc>
        <w:tc>
          <w:tcPr>
            <w:tcW w:w="6092" w:type="dxa"/>
            <w:gridSpan w:val="5"/>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 xml:space="preserve">GB/T 32424-2015 系统与软件工程 用户文档的设计者和开发者要求 </w:t>
            </w:r>
          </w:p>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GB/T 30999-2014《系统和软件工程生存周期管理》</w:t>
            </w:r>
          </w:p>
          <w:p>
            <w:pPr>
              <w:pStyle w:val="22"/>
              <w:snapToGrid w:val="0"/>
              <w:spacing w:after="0" w:line="300" w:lineRule="auto"/>
              <w:ind w:left="0" w:leftChars="0" w:firstLine="0" w:firstLineChars="0"/>
              <w:rPr>
                <w:rFonts w:eastAsia="仿宋"/>
                <w:color w:val="000000"/>
                <w:sz w:val="20"/>
                <w:szCs w:val="20"/>
              </w:rPr>
            </w:pPr>
            <w:r>
              <w:rPr>
                <w:rFonts w:hint="eastAsia" w:eastAsia="仿宋"/>
                <w:color w:val="000000"/>
                <w:sz w:val="20"/>
                <w:szCs w:val="20"/>
              </w:rPr>
              <w:t xml:space="preserve">GB/T 11457-2006 信息技术 软件工程术语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56" w:type="dxa"/>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赛项赛场准备</w:t>
            </w:r>
          </w:p>
        </w:tc>
        <w:tc>
          <w:tcPr>
            <w:tcW w:w="8129" w:type="dxa"/>
            <w:gridSpan w:val="7"/>
            <w:vAlign w:val="center"/>
          </w:tcPr>
          <w:p>
            <w:pPr>
              <w:adjustRightInd w:val="0"/>
              <w:snapToGrid w:val="0"/>
              <w:spacing w:line="300" w:lineRule="auto"/>
              <w:ind w:right="280" w:rightChars="100" w:firstLine="400"/>
              <w:jc w:val="left"/>
              <w:rPr>
                <w:rFonts w:ascii="仿宋" w:hAnsi="仿宋" w:eastAsia="仿宋"/>
                <w:bCs/>
                <w:sz w:val="20"/>
                <w:szCs w:val="20"/>
              </w:rPr>
            </w:pPr>
            <w:r>
              <w:rPr>
                <w:rFonts w:hint="eastAsia" w:ascii="仿宋" w:hAnsi="仿宋" w:eastAsia="仿宋"/>
                <w:bCs/>
                <w:sz w:val="20"/>
                <w:szCs w:val="20"/>
              </w:rPr>
              <w:t>竞赛场地包括参赛选手竞赛区域、展示平台区域、裁判区域、设备耗材区、技术支持区、服务区。</w:t>
            </w:r>
          </w:p>
          <w:p>
            <w:pPr>
              <w:adjustRightInd w:val="0"/>
              <w:snapToGrid w:val="0"/>
              <w:spacing w:line="300" w:lineRule="auto"/>
              <w:ind w:right="280" w:rightChars="100" w:firstLine="400"/>
              <w:jc w:val="left"/>
              <w:rPr>
                <w:rFonts w:ascii="仿宋" w:hAnsi="仿宋" w:eastAsia="仿宋"/>
                <w:bCs/>
                <w:sz w:val="20"/>
                <w:szCs w:val="20"/>
              </w:rPr>
            </w:pPr>
            <w:r>
              <w:rPr>
                <w:rFonts w:hint="eastAsia" w:ascii="仿宋" w:hAnsi="仿宋" w:eastAsia="仿宋"/>
                <w:bCs/>
                <w:sz w:val="20"/>
                <w:szCs w:val="20"/>
              </w:rPr>
              <w:t>参赛选手竞赛区域。在2000㎡的面积上，按照U形布置竞赛赛位。每个竞赛赛位标有醒目的赛位编号，各赛位间距大于1.5m，每个赛位面积约</w:t>
            </w:r>
            <w:r>
              <w:rPr>
                <w:rFonts w:ascii="仿宋" w:hAnsi="仿宋" w:eastAsia="仿宋"/>
                <w:bCs/>
                <w:sz w:val="20"/>
                <w:szCs w:val="20"/>
              </w:rPr>
              <w:t>10</w:t>
            </w:r>
            <w:r>
              <w:rPr>
                <w:rFonts w:hint="eastAsia" w:ascii="仿宋" w:hAnsi="仿宋" w:eastAsia="仿宋"/>
                <w:bCs/>
                <w:sz w:val="20"/>
                <w:szCs w:val="20"/>
              </w:rPr>
              <w:t>㎡，并标有醒目的赛位编号，每个赛位保证独立用电单元（安装漏电保护开关），确保参赛队之间互不干扰。赛场要求竞赛过程全程无死角视频监控，监控录像保存3个月。环境标准要求保证赛场采光（大于500lux）、照明和通风良好；提供稳定的水、电，并提供应急的备用电源；提供足够的干粉灭火器材，每个赛位提供一个垃圾箱。每个赛位配备3台计算机（其中2台作为选手开发机，1台作为服务器）；现场提供无线或有线网络（接入Internet，访问特定网站）。</w:t>
            </w:r>
          </w:p>
          <w:p>
            <w:pPr>
              <w:adjustRightInd w:val="0"/>
              <w:snapToGrid w:val="0"/>
              <w:spacing w:line="300" w:lineRule="auto"/>
              <w:ind w:right="280" w:rightChars="100" w:firstLine="400"/>
              <w:jc w:val="left"/>
              <w:rPr>
                <w:rFonts w:ascii="仿宋" w:hAnsi="仿宋" w:eastAsia="仿宋"/>
                <w:bCs/>
                <w:sz w:val="20"/>
                <w:szCs w:val="20"/>
              </w:rPr>
            </w:pPr>
            <w:r>
              <w:rPr>
                <w:rFonts w:hint="eastAsia" w:ascii="仿宋" w:hAnsi="仿宋" w:eastAsia="仿宋"/>
                <w:bCs/>
                <w:sz w:val="20"/>
                <w:szCs w:val="20"/>
              </w:rPr>
              <w:t>展示平台区域。需要与比赛场地分开的隔离带，供参赛队领队、指导教师及工作人员休息，并开展其他相关活动。</w:t>
            </w:r>
          </w:p>
          <w:p>
            <w:pPr>
              <w:adjustRightInd w:val="0"/>
              <w:snapToGrid w:val="0"/>
              <w:spacing w:line="300" w:lineRule="auto"/>
              <w:ind w:right="280" w:rightChars="100" w:firstLine="400"/>
              <w:jc w:val="left"/>
              <w:rPr>
                <w:rFonts w:ascii="仿宋" w:hAnsi="仿宋" w:eastAsia="仿宋"/>
                <w:bCs/>
                <w:sz w:val="20"/>
                <w:szCs w:val="20"/>
              </w:rPr>
            </w:pPr>
            <w:r>
              <w:rPr>
                <w:rFonts w:hint="eastAsia" w:ascii="仿宋" w:hAnsi="仿宋" w:eastAsia="仿宋"/>
                <w:bCs/>
                <w:sz w:val="20"/>
                <w:szCs w:val="20"/>
              </w:rPr>
              <w:t>裁判区域。供裁判休息及工作场地。共配有服务器1台，计算机10台；A4激光打印机2台；桌椅10套；饮水机、纸杯、文具用品若干。</w:t>
            </w:r>
          </w:p>
          <w:p>
            <w:pPr>
              <w:adjustRightInd w:val="0"/>
              <w:snapToGrid w:val="0"/>
              <w:spacing w:line="300" w:lineRule="auto"/>
              <w:ind w:right="280" w:rightChars="100" w:firstLine="400"/>
              <w:jc w:val="left"/>
              <w:rPr>
                <w:rFonts w:ascii="仿宋" w:hAnsi="仿宋" w:eastAsia="仿宋"/>
                <w:bCs/>
                <w:sz w:val="20"/>
                <w:szCs w:val="20"/>
              </w:rPr>
            </w:pPr>
            <w:r>
              <w:rPr>
                <w:rFonts w:hint="eastAsia" w:ascii="仿宋" w:hAnsi="仿宋" w:eastAsia="仿宋"/>
                <w:bCs/>
                <w:sz w:val="20"/>
                <w:szCs w:val="20"/>
              </w:rPr>
              <w:t>技术支持区。为技术支持人员的工作场地。</w:t>
            </w:r>
          </w:p>
          <w:p>
            <w:pPr>
              <w:snapToGrid w:val="0"/>
              <w:spacing w:line="300" w:lineRule="auto"/>
              <w:ind w:firstLine="400"/>
              <w:rPr>
                <w:rFonts w:eastAsia="仿宋"/>
                <w:color w:val="000000"/>
                <w:sz w:val="20"/>
                <w:szCs w:val="20"/>
              </w:rPr>
            </w:pPr>
            <w:r>
              <w:rPr>
                <w:rFonts w:hint="eastAsia" w:ascii="仿宋" w:hAnsi="仿宋" w:eastAsia="仿宋"/>
                <w:bCs/>
                <w:sz w:val="20"/>
                <w:szCs w:val="20"/>
              </w:rPr>
              <w:t>服务区。提供医疗等服务保障，并用隔离带隔离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56" w:type="dxa"/>
            <w:vAlign w:val="center"/>
          </w:tcPr>
          <w:p>
            <w:pPr>
              <w:pStyle w:val="22"/>
              <w:adjustRightInd w:val="0"/>
              <w:snapToGrid w:val="0"/>
              <w:spacing w:after="0" w:line="300" w:lineRule="auto"/>
              <w:ind w:left="0" w:leftChars="0" w:firstLine="0" w:firstLineChars="0"/>
              <w:jc w:val="center"/>
              <w:rPr>
                <w:rFonts w:eastAsia="仿宋"/>
                <w:b/>
                <w:color w:val="000000"/>
                <w:sz w:val="20"/>
                <w:szCs w:val="20"/>
              </w:rPr>
            </w:pPr>
            <w:r>
              <w:rPr>
                <w:rFonts w:hint="eastAsia" w:eastAsia="仿宋"/>
                <w:b/>
                <w:color w:val="000000"/>
                <w:sz w:val="20"/>
                <w:szCs w:val="20"/>
              </w:rPr>
              <w:t>注意事项</w:t>
            </w:r>
          </w:p>
        </w:tc>
        <w:tc>
          <w:tcPr>
            <w:tcW w:w="8129" w:type="dxa"/>
            <w:gridSpan w:val="7"/>
            <w:vAlign w:val="center"/>
          </w:tcPr>
          <w:p>
            <w:pPr>
              <w:pStyle w:val="22"/>
              <w:snapToGrid w:val="0"/>
              <w:spacing w:after="0" w:line="300" w:lineRule="auto"/>
              <w:ind w:left="0" w:leftChars="0" w:firstLine="0" w:firstLineChars="0"/>
              <w:rPr>
                <w:rFonts w:eastAsia="仿宋"/>
                <w:color w:val="000000"/>
                <w:sz w:val="20"/>
                <w:szCs w:val="20"/>
              </w:rPr>
            </w:pPr>
            <w:r>
              <w:rPr>
                <w:rFonts w:hint="eastAsia" w:eastAsia="仿宋"/>
                <w:sz w:val="20"/>
                <w:szCs w:val="20"/>
              </w:rPr>
              <w:t>提交、部署的文档、原型、代码等资源内容中不能填写与选手相关的信息，如</w:t>
            </w:r>
            <w:r>
              <w:rPr>
                <w:rFonts w:hint="eastAsia" w:eastAsia="仿宋"/>
                <w:color w:val="000000"/>
                <w:sz w:val="20"/>
                <w:szCs w:val="20"/>
              </w:rPr>
              <w:t>赛位</w:t>
            </w:r>
            <w:r>
              <w:rPr>
                <w:rFonts w:hint="eastAsia" w:eastAsia="仿宋"/>
                <w:sz w:val="20"/>
                <w:szCs w:val="20"/>
              </w:rPr>
              <w:t>号、姓名和院校。如出现上述标记，本模块成绩按照零分处理</w:t>
            </w:r>
          </w:p>
        </w:tc>
      </w:tr>
    </w:tbl>
    <w:p>
      <w:pPr>
        <w:pStyle w:val="2"/>
        <w:ind w:firstLine="0" w:firstLineChars="0"/>
      </w:pPr>
    </w:p>
    <w:p>
      <w:pPr>
        <w:rPr>
          <w:rFonts w:hint="eastAsia"/>
          <w:sz w:val="28"/>
          <w:szCs w:val="36"/>
        </w:rPr>
      </w:pPr>
      <w:r>
        <w:rPr>
          <w:rFonts w:hint="eastAsia"/>
          <w:sz w:val="28"/>
          <w:szCs w:val="36"/>
        </w:rPr>
        <w:br w:type="page"/>
      </w:r>
    </w:p>
    <w:p>
      <w:pPr>
        <w:pStyle w:val="7"/>
        <w:tabs>
          <w:tab w:val="center" w:pos="4153"/>
          <w:tab w:val="right" w:pos="8306"/>
        </w:tabs>
        <w:ind w:firstLine="0" w:firstLineChars="0"/>
        <w:rPr>
          <w:sz w:val="28"/>
          <w:szCs w:val="36"/>
        </w:rPr>
      </w:pPr>
      <w:r>
        <w:rPr>
          <w:rFonts w:hint="eastAsia"/>
          <w:sz w:val="28"/>
          <w:szCs w:val="36"/>
        </w:rPr>
        <w:t>模块B：移动应用前端开发任务分解</w:t>
      </w:r>
    </w:p>
    <w:tbl>
      <w:tblPr>
        <w:tblStyle w:val="23"/>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276"/>
        <w:gridCol w:w="816"/>
        <w:gridCol w:w="320"/>
        <w:gridCol w:w="1859"/>
        <w:gridCol w:w="1590"/>
        <w:gridCol w:w="232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4" w:type="dxa"/>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模块序号</w:t>
            </w:r>
          </w:p>
        </w:tc>
        <w:tc>
          <w:tcPr>
            <w:tcW w:w="2092" w:type="dxa"/>
            <w:gridSpan w:val="2"/>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模块B</w:t>
            </w:r>
          </w:p>
        </w:tc>
        <w:tc>
          <w:tcPr>
            <w:tcW w:w="2179" w:type="dxa"/>
            <w:gridSpan w:val="2"/>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对应赛项编号</w:t>
            </w:r>
          </w:p>
        </w:tc>
        <w:tc>
          <w:tcPr>
            <w:tcW w:w="3910" w:type="dxa"/>
            <w:gridSpan w:val="2"/>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s="仿宋_GB2312"/>
                <w:bCs/>
                <w:color w:val="000000"/>
                <w:sz w:val="20"/>
                <w:szCs w:val="20"/>
              </w:rPr>
              <w:t>ZZ039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4" w:type="dxa"/>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模块名称</w:t>
            </w:r>
          </w:p>
        </w:tc>
        <w:tc>
          <w:tcPr>
            <w:tcW w:w="2092" w:type="dxa"/>
            <w:gridSpan w:val="2"/>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移动应用前端开发</w:t>
            </w:r>
          </w:p>
        </w:tc>
        <w:tc>
          <w:tcPr>
            <w:tcW w:w="2179" w:type="dxa"/>
            <w:gridSpan w:val="2"/>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子任务数量</w:t>
            </w:r>
          </w:p>
        </w:tc>
        <w:tc>
          <w:tcPr>
            <w:tcW w:w="3910" w:type="dxa"/>
            <w:gridSpan w:val="2"/>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4个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4" w:type="dxa"/>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竞赛时间</w:t>
            </w:r>
          </w:p>
        </w:tc>
        <w:tc>
          <w:tcPr>
            <w:tcW w:w="8181" w:type="dxa"/>
            <w:gridSpan w:val="6"/>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模块</w:t>
            </w:r>
            <w:r>
              <w:rPr>
                <w:rFonts w:ascii="仿宋" w:hAnsi="仿宋" w:eastAsia="仿宋"/>
                <w:color w:val="000000"/>
                <w:sz w:val="20"/>
                <w:szCs w:val="20"/>
              </w:rPr>
              <w:t>A</w:t>
            </w:r>
            <w:r>
              <w:rPr>
                <w:rFonts w:hint="eastAsia" w:ascii="仿宋" w:hAnsi="仿宋" w:eastAsia="仿宋"/>
                <w:color w:val="000000"/>
                <w:sz w:val="20"/>
                <w:szCs w:val="20"/>
              </w:rPr>
              <w:t>、</w:t>
            </w:r>
            <w:r>
              <w:rPr>
                <w:rFonts w:ascii="仿宋" w:hAnsi="仿宋" w:eastAsia="仿宋"/>
                <w:color w:val="000000"/>
                <w:sz w:val="20"/>
                <w:szCs w:val="20"/>
              </w:rPr>
              <w:t>B</w:t>
            </w:r>
            <w:r>
              <w:rPr>
                <w:rFonts w:hint="eastAsia" w:ascii="仿宋" w:hAnsi="仿宋" w:eastAsia="仿宋"/>
                <w:color w:val="000000"/>
                <w:sz w:val="20"/>
                <w:szCs w:val="20"/>
              </w:rPr>
              <w:t>、</w:t>
            </w:r>
            <w:r>
              <w:rPr>
                <w:rFonts w:ascii="仿宋" w:hAnsi="仿宋" w:eastAsia="仿宋"/>
                <w:color w:val="000000"/>
                <w:sz w:val="20"/>
                <w:szCs w:val="20"/>
              </w:rPr>
              <w:t>C</w:t>
            </w:r>
            <w:r>
              <w:rPr>
                <w:rFonts w:hint="eastAsia" w:ascii="仿宋" w:hAnsi="仿宋" w:eastAsia="仿宋"/>
                <w:color w:val="000000"/>
                <w:sz w:val="20"/>
                <w:szCs w:val="20"/>
              </w:rPr>
              <w:t>，总时间360分钟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4" w:type="dxa"/>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任务描述</w:t>
            </w:r>
          </w:p>
        </w:tc>
        <w:tc>
          <w:tcPr>
            <w:tcW w:w="8181" w:type="dxa"/>
            <w:gridSpan w:val="6"/>
            <w:vAlign w:val="center"/>
          </w:tcPr>
          <w:p>
            <w:pPr>
              <w:snapToGrid w:val="0"/>
              <w:spacing w:line="240" w:lineRule="auto"/>
              <w:ind w:firstLine="400"/>
              <w:rPr>
                <w:rFonts w:ascii="仿宋" w:hAnsi="仿宋" w:eastAsia="仿宋"/>
                <w:color w:val="000000"/>
                <w:sz w:val="20"/>
                <w:szCs w:val="20"/>
              </w:rPr>
            </w:pPr>
            <w:r>
              <w:rPr>
                <w:rFonts w:hint="eastAsia" w:ascii="仿宋" w:hAnsi="仿宋" w:eastAsia="仿宋"/>
                <w:color w:val="000000"/>
                <w:sz w:val="20"/>
                <w:szCs w:val="20"/>
              </w:rPr>
              <w:t>参赛选手按照工作任务书的要求，遵循移动应用开发流程和规范，利用HTML5、CSS3、JavaScript或Java技术，进行App应用模块的前端代码编写，使用已提供的标准化后端服务接口（RESTful API）进行业务数据获取，完成业务功能开发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4" w:type="dxa"/>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职业要素</w:t>
            </w:r>
          </w:p>
        </w:tc>
        <w:tc>
          <w:tcPr>
            <w:tcW w:w="8181" w:type="dxa"/>
            <w:gridSpan w:val="6"/>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sym w:font="Wingdings 2" w:char="0052"/>
            </w:r>
            <w:r>
              <w:rPr>
                <w:rFonts w:hint="eastAsia" w:ascii="仿宋" w:hAnsi="仿宋" w:eastAsia="仿宋"/>
                <w:color w:val="000000"/>
                <w:sz w:val="20"/>
                <w:szCs w:val="20"/>
              </w:rPr>
              <w:t xml:space="preserve">基本专业素养  </w:t>
            </w:r>
            <w:r>
              <w:rPr>
                <w:rFonts w:hint="eastAsia" w:ascii="仿宋" w:hAnsi="仿宋" w:eastAsia="仿宋"/>
                <w:color w:val="000000"/>
                <w:sz w:val="20"/>
                <w:szCs w:val="20"/>
              </w:rPr>
              <w:sym w:font="Wingdings 2" w:char="0052"/>
            </w:r>
            <w:r>
              <w:rPr>
                <w:rFonts w:hint="eastAsia" w:ascii="仿宋" w:hAnsi="仿宋" w:eastAsia="仿宋"/>
                <w:color w:val="000000"/>
                <w:sz w:val="20"/>
                <w:szCs w:val="20"/>
              </w:rPr>
              <w:t xml:space="preserve">专业实践技能  </w:t>
            </w:r>
            <w:r>
              <w:rPr>
                <w:rFonts w:hint="eastAsia" w:ascii="仿宋" w:hAnsi="仿宋" w:eastAsia="仿宋"/>
                <w:color w:val="000000"/>
                <w:sz w:val="20"/>
                <w:szCs w:val="20"/>
              </w:rPr>
              <w:sym w:font="Wingdings 2" w:char="0052"/>
            </w:r>
            <w:r>
              <w:rPr>
                <w:rFonts w:hint="eastAsia" w:ascii="仿宋" w:hAnsi="仿宋" w:eastAsia="仿宋"/>
                <w:color w:val="000000"/>
                <w:sz w:val="20"/>
                <w:szCs w:val="20"/>
              </w:rPr>
              <w:t xml:space="preserve">协调协作能力  </w:t>
            </w:r>
            <w:r>
              <w:rPr>
                <w:rFonts w:hint="eastAsia" w:ascii="仿宋" w:hAnsi="仿宋" w:eastAsia="仿宋"/>
                <w:color w:val="000000"/>
                <w:sz w:val="20"/>
                <w:szCs w:val="20"/>
              </w:rPr>
              <w:sym w:font="Wingdings 2" w:char="0052"/>
            </w:r>
            <w:r>
              <w:rPr>
                <w:rFonts w:hint="eastAsia" w:ascii="仿宋" w:hAnsi="仿宋" w:eastAsia="仿宋"/>
                <w:color w:val="000000"/>
                <w:sz w:val="20"/>
                <w:szCs w:val="20"/>
              </w:rPr>
              <w:t>持续发展能力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04" w:type="dxa"/>
            <w:vMerge w:val="restart"/>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具体任务要求</w:t>
            </w:r>
          </w:p>
        </w:tc>
        <w:tc>
          <w:tcPr>
            <w:tcW w:w="1276" w:type="dxa"/>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子任务序号</w:t>
            </w:r>
          </w:p>
        </w:tc>
        <w:tc>
          <w:tcPr>
            <w:tcW w:w="1136" w:type="dxa"/>
            <w:gridSpan w:val="2"/>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任务要求</w:t>
            </w:r>
          </w:p>
        </w:tc>
        <w:tc>
          <w:tcPr>
            <w:tcW w:w="1859" w:type="dxa"/>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操作过程</w:t>
            </w:r>
          </w:p>
        </w:tc>
        <w:tc>
          <w:tcPr>
            <w:tcW w:w="1590" w:type="dxa"/>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考核点</w:t>
            </w:r>
          </w:p>
        </w:tc>
        <w:tc>
          <w:tcPr>
            <w:tcW w:w="2320" w:type="dxa"/>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评价标准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04" w:type="dxa"/>
            <w:vMerge w:val="continue"/>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p>
        </w:tc>
        <w:tc>
          <w:tcPr>
            <w:tcW w:w="1276"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子任务</w:t>
            </w:r>
            <w:r>
              <w:rPr>
                <w:rFonts w:ascii="仿宋" w:hAnsi="仿宋" w:eastAsia="仿宋"/>
                <w:color w:val="000000"/>
                <w:sz w:val="20"/>
                <w:szCs w:val="20"/>
              </w:rPr>
              <w:t>2</w:t>
            </w:r>
            <w:r>
              <w:rPr>
                <w:rFonts w:hint="eastAsia" w:ascii="仿宋" w:hAnsi="仿宋" w:eastAsia="仿宋"/>
                <w:color w:val="000000"/>
                <w:sz w:val="20"/>
                <w:szCs w:val="20"/>
              </w:rPr>
              <w:t>-1</w:t>
            </w:r>
          </w:p>
        </w:tc>
        <w:tc>
          <w:tcPr>
            <w:tcW w:w="1136" w:type="dxa"/>
            <w:gridSpan w:val="2"/>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首页页面功能设计</w:t>
            </w:r>
          </w:p>
        </w:tc>
        <w:tc>
          <w:tcPr>
            <w:tcW w:w="1859" w:type="dxa"/>
            <w:vAlign w:val="center"/>
          </w:tcPr>
          <w:p>
            <w:pPr>
              <w:pStyle w:val="22"/>
              <w:spacing w:after="0" w:line="240" w:lineRule="auto"/>
              <w:ind w:left="0" w:leftChars="0" w:firstLine="0" w:firstLineChars="0"/>
              <w:rPr>
                <w:rFonts w:ascii="仿宋" w:hAnsi="仿宋" w:eastAsia="仿宋"/>
                <w:color w:val="000000"/>
                <w:sz w:val="18"/>
                <w:szCs w:val="18"/>
              </w:rPr>
            </w:pPr>
            <w:r>
              <w:rPr>
                <w:rFonts w:hint="eastAsia" w:ascii="仿宋" w:hAnsi="仿宋" w:eastAsia="仿宋"/>
                <w:color w:val="000000"/>
                <w:sz w:val="18"/>
                <w:szCs w:val="18"/>
              </w:rPr>
              <w:t>利用移动开发工具编码实现智慧党建首页，顶部显示轮播图；</w:t>
            </w:r>
          </w:p>
          <w:p>
            <w:pPr>
              <w:pStyle w:val="22"/>
              <w:spacing w:after="0" w:line="240" w:lineRule="auto"/>
              <w:ind w:left="0" w:leftChars="0" w:firstLine="0" w:firstLineChars="0"/>
              <w:rPr>
                <w:rFonts w:ascii="仿宋" w:hAnsi="仿宋" w:eastAsia="仿宋"/>
                <w:color w:val="000000"/>
                <w:sz w:val="18"/>
                <w:szCs w:val="18"/>
              </w:rPr>
            </w:pPr>
            <w:r>
              <w:rPr>
                <w:rFonts w:hint="eastAsia" w:ascii="仿宋" w:hAnsi="仿宋" w:eastAsia="仿宋"/>
                <w:color w:val="000000"/>
                <w:sz w:val="18"/>
                <w:szCs w:val="18"/>
              </w:rPr>
              <w:t>单元宫格方式显示智慧党建各应用服务入口；</w:t>
            </w:r>
          </w:p>
          <w:p>
            <w:pPr>
              <w:pStyle w:val="22"/>
              <w:spacing w:after="0" w:line="240" w:lineRule="auto"/>
              <w:ind w:left="0" w:leftChars="0" w:firstLine="0" w:firstLineChars="0"/>
              <w:rPr>
                <w:rFonts w:ascii="仿宋" w:hAnsi="仿宋" w:eastAsia="仿宋"/>
                <w:color w:val="000000"/>
                <w:sz w:val="18"/>
                <w:szCs w:val="18"/>
              </w:rPr>
            </w:pPr>
            <w:r>
              <w:rPr>
                <w:rFonts w:hint="eastAsia" w:ascii="仿宋" w:hAnsi="仿宋" w:eastAsia="仿宋"/>
                <w:color w:val="000000"/>
                <w:sz w:val="18"/>
                <w:szCs w:val="18"/>
              </w:rPr>
              <w:t>显示热点新闻列表，点击“查看更多”按钮，可多显示5条新闻信息；</w:t>
            </w:r>
          </w:p>
          <w:p>
            <w:pPr>
              <w:pStyle w:val="22"/>
              <w:spacing w:after="0" w:line="240" w:lineRule="auto"/>
              <w:ind w:left="0" w:leftChars="0" w:firstLine="0" w:firstLineChars="0"/>
              <w:rPr>
                <w:rFonts w:hint="eastAsia" w:ascii="仿宋" w:hAnsi="仿宋" w:eastAsia="仿宋"/>
                <w:color w:val="000000"/>
                <w:sz w:val="18"/>
                <w:szCs w:val="18"/>
              </w:rPr>
            </w:pPr>
            <w:r>
              <w:rPr>
                <w:rFonts w:hint="eastAsia" w:ascii="仿宋" w:hAnsi="仿宋" w:eastAsia="仿宋"/>
                <w:color w:val="000000"/>
                <w:sz w:val="18"/>
                <w:szCs w:val="18"/>
              </w:rPr>
              <w:t>底部显示导航栏，点击各标签进入对应页面，并有颜色标记；</w:t>
            </w:r>
          </w:p>
        </w:tc>
        <w:tc>
          <w:tcPr>
            <w:tcW w:w="1590"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移动前端基础编程能力；</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UI还原设计业务逻辑实现；</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网络编程</w:t>
            </w:r>
          </w:p>
        </w:tc>
        <w:tc>
          <w:tcPr>
            <w:tcW w:w="2320"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1.根据需求编码实现界面，界面内容与需求内容相符，比如界面内包括列表、轮播图等，列表内具备标题、图片、内容信息等，按照每个功能点进行评分</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2.评价分</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符合组件设计规范</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与实际业务不一致</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符合业务设计，但UI不美观（含布局和色彩搭配）</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符合业务设计，UI布局分布较为清晰</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符合业务设计，UI清晰完美展现</w:t>
            </w:r>
          </w:p>
          <w:p>
            <w:pPr>
              <w:pStyle w:val="22"/>
              <w:spacing w:after="0" w:line="240" w:lineRule="auto"/>
              <w:ind w:left="0" w:leftChars="0" w:firstLine="0" w:firstLineChars="0"/>
              <w:rPr>
                <w:rFonts w:ascii="仿宋" w:hAnsi="仿宋" w:eastAsia="仿宋" w:cs="宋体"/>
                <w:color w:val="FF0000"/>
                <w:sz w:val="20"/>
                <w:szCs w:val="20"/>
              </w:rPr>
            </w:pPr>
            <w:r>
              <w:rPr>
                <w:rFonts w:hint="eastAsia" w:ascii="仿宋" w:hAnsi="仿宋" w:eastAsia="仿宋"/>
                <w:color w:val="000000"/>
                <w:sz w:val="20"/>
                <w:szCs w:val="20"/>
              </w:rPr>
              <w:t>该任务共1</w:t>
            </w:r>
            <w:r>
              <w:rPr>
                <w:rFonts w:ascii="仿宋" w:hAnsi="仿宋" w:eastAsia="仿宋"/>
                <w:color w:val="000000"/>
                <w:sz w:val="20"/>
                <w:szCs w:val="20"/>
              </w:rPr>
              <w:t>2.</w:t>
            </w:r>
            <w:r>
              <w:rPr>
                <w:rFonts w:hint="eastAsia" w:ascii="仿宋" w:hAnsi="仿宋" w:eastAsia="仿宋"/>
                <w:color w:val="000000"/>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04" w:type="dxa"/>
            <w:vMerge w:val="continue"/>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p>
        </w:tc>
        <w:tc>
          <w:tcPr>
            <w:tcW w:w="1276"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子任务</w:t>
            </w:r>
            <w:r>
              <w:rPr>
                <w:rFonts w:ascii="仿宋" w:hAnsi="仿宋" w:eastAsia="仿宋"/>
                <w:color w:val="000000"/>
                <w:sz w:val="20"/>
                <w:szCs w:val="20"/>
              </w:rPr>
              <w:t>2</w:t>
            </w:r>
            <w:r>
              <w:rPr>
                <w:rFonts w:hint="eastAsia" w:ascii="仿宋" w:hAnsi="仿宋" w:eastAsia="仿宋"/>
                <w:color w:val="000000"/>
                <w:sz w:val="20"/>
                <w:szCs w:val="20"/>
              </w:rPr>
              <w:t>-2</w:t>
            </w:r>
          </w:p>
        </w:tc>
        <w:tc>
          <w:tcPr>
            <w:tcW w:w="1136" w:type="dxa"/>
            <w:gridSpan w:val="2"/>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建言献策页面设计</w:t>
            </w:r>
          </w:p>
        </w:tc>
        <w:tc>
          <w:tcPr>
            <w:tcW w:w="1859"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利用移动开发工具编码实现建言献策页面，显示建言献策相关信息列表；</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点击建言献策详情按钮，跳转到详情页面；</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显示“填写建议”按钮，点击后跳转到填写建议页面；</w:t>
            </w:r>
          </w:p>
          <w:p>
            <w:pPr>
              <w:pStyle w:val="22"/>
              <w:spacing w:after="0" w:line="240" w:lineRule="auto"/>
              <w:ind w:left="0" w:leftChars="0" w:firstLine="0" w:firstLineChars="0"/>
              <w:rPr>
                <w:rFonts w:hint="eastAsia" w:ascii="仿宋" w:hAnsi="仿宋" w:eastAsia="仿宋"/>
                <w:color w:val="000000"/>
                <w:sz w:val="20"/>
                <w:szCs w:val="20"/>
              </w:rPr>
            </w:pPr>
            <w:r>
              <w:rPr>
                <w:rFonts w:hint="eastAsia" w:ascii="仿宋" w:hAnsi="仿宋" w:eastAsia="仿宋"/>
                <w:color w:val="000000"/>
                <w:sz w:val="20"/>
                <w:szCs w:val="20"/>
              </w:rPr>
              <w:t>点击新增建议页面底部提交按钮提交新建议。</w:t>
            </w:r>
          </w:p>
        </w:tc>
        <w:tc>
          <w:tcPr>
            <w:tcW w:w="1590"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移动前端基础编程能力；</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UI还原设计业务逻辑实现；</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网络编程</w:t>
            </w:r>
          </w:p>
        </w:tc>
        <w:tc>
          <w:tcPr>
            <w:tcW w:w="2320"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1.根据需求编码实现界面，界面内容与需求内容相符，比如界面内包括列表、轮播图等，列表内具备标题、图片、内容信息等，按照每个功能点进行评分</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2.评价分</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符合组件设计规范</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与实际业务不一致</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符合业务设计，但UI不美观（含布局和色彩搭配）</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符合业务设计，UI布局分布较为清晰</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符合业务设计，UI清晰完美展现</w:t>
            </w:r>
          </w:p>
          <w:p>
            <w:pPr>
              <w:pStyle w:val="22"/>
              <w:spacing w:after="0" w:line="240" w:lineRule="auto"/>
              <w:ind w:left="0" w:leftChars="0" w:firstLine="0" w:firstLineChars="0"/>
              <w:rPr>
                <w:rFonts w:ascii="仿宋" w:hAnsi="仿宋" w:eastAsia="仿宋" w:cs="宋体"/>
                <w:color w:val="FF0000"/>
                <w:sz w:val="20"/>
                <w:szCs w:val="20"/>
              </w:rPr>
            </w:pPr>
            <w:r>
              <w:rPr>
                <w:rFonts w:hint="eastAsia" w:ascii="仿宋" w:hAnsi="仿宋" w:eastAsia="仿宋"/>
                <w:color w:val="000000"/>
                <w:sz w:val="20"/>
                <w:szCs w:val="20"/>
              </w:rPr>
              <w:t>该任务共1</w:t>
            </w:r>
            <w:r>
              <w:rPr>
                <w:rFonts w:ascii="仿宋" w:hAnsi="仿宋" w:eastAsia="仿宋"/>
                <w:color w:val="000000"/>
                <w:sz w:val="20"/>
                <w:szCs w:val="20"/>
              </w:rPr>
              <w:t>2.</w:t>
            </w:r>
            <w:r>
              <w:rPr>
                <w:rFonts w:hint="eastAsia" w:ascii="仿宋" w:hAnsi="仿宋" w:eastAsia="仿宋"/>
                <w:color w:val="000000"/>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1104" w:type="dxa"/>
            <w:vMerge w:val="continue"/>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p>
        </w:tc>
        <w:tc>
          <w:tcPr>
            <w:tcW w:w="1276"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子任务</w:t>
            </w:r>
            <w:r>
              <w:rPr>
                <w:rFonts w:ascii="仿宋" w:hAnsi="仿宋" w:eastAsia="仿宋"/>
                <w:color w:val="000000"/>
                <w:sz w:val="20"/>
                <w:szCs w:val="20"/>
              </w:rPr>
              <w:t>2</w:t>
            </w:r>
            <w:r>
              <w:rPr>
                <w:rFonts w:hint="eastAsia" w:ascii="仿宋" w:hAnsi="仿宋" w:eastAsia="仿宋"/>
                <w:color w:val="000000"/>
                <w:sz w:val="20"/>
                <w:szCs w:val="20"/>
              </w:rPr>
              <w:t>-3</w:t>
            </w:r>
          </w:p>
        </w:tc>
        <w:tc>
          <w:tcPr>
            <w:tcW w:w="1136" w:type="dxa"/>
            <w:gridSpan w:val="2"/>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缴纳党费页面设计</w:t>
            </w:r>
          </w:p>
        </w:tc>
        <w:tc>
          <w:tcPr>
            <w:tcW w:w="1859"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1</w:t>
            </w:r>
            <w:r>
              <w:rPr>
                <w:rFonts w:ascii="仿宋" w:hAnsi="仿宋" w:eastAsia="仿宋"/>
                <w:color w:val="000000"/>
                <w:sz w:val="20"/>
                <w:szCs w:val="20"/>
              </w:rPr>
              <w:t>.</w:t>
            </w:r>
            <w:r>
              <w:rPr>
                <w:rFonts w:hint="eastAsia" w:ascii="仿宋" w:hAnsi="仿宋" w:eastAsia="仿宋"/>
                <w:color w:val="000000"/>
                <w:sz w:val="20"/>
                <w:szCs w:val="20"/>
              </w:rPr>
              <w:t>利用移动开发工具编码实现缴纳党费页面，点击缴费制度可查看缴费制度详情页面；</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2</w:t>
            </w:r>
            <w:r>
              <w:rPr>
                <w:rFonts w:ascii="仿宋" w:hAnsi="仿宋" w:eastAsia="仿宋"/>
                <w:color w:val="000000"/>
                <w:sz w:val="20"/>
                <w:szCs w:val="20"/>
              </w:rPr>
              <w:t>.</w:t>
            </w:r>
            <w:r>
              <w:rPr>
                <w:rFonts w:hint="eastAsia" w:ascii="仿宋" w:hAnsi="仿宋" w:eastAsia="仿宋"/>
                <w:color w:val="000000"/>
                <w:sz w:val="20"/>
                <w:szCs w:val="20"/>
              </w:rPr>
              <w:t>显示交纳党费信息；</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3</w:t>
            </w:r>
            <w:r>
              <w:rPr>
                <w:rFonts w:ascii="仿宋" w:hAnsi="仿宋" w:eastAsia="仿宋"/>
                <w:color w:val="000000"/>
                <w:sz w:val="20"/>
                <w:szCs w:val="20"/>
              </w:rPr>
              <w:t>.</w:t>
            </w:r>
            <w:r>
              <w:rPr>
                <w:rFonts w:hint="eastAsia" w:ascii="仿宋" w:hAnsi="仿宋" w:eastAsia="仿宋"/>
                <w:color w:val="000000"/>
                <w:sz w:val="20"/>
                <w:szCs w:val="20"/>
              </w:rPr>
              <w:t>显示立即支付按钮，点击按钮跳转到支付页面；</w:t>
            </w:r>
          </w:p>
          <w:p>
            <w:pPr>
              <w:pStyle w:val="22"/>
              <w:spacing w:after="0" w:line="240" w:lineRule="auto"/>
              <w:ind w:left="0" w:leftChars="0" w:firstLine="0" w:firstLineChars="0"/>
              <w:rPr>
                <w:rFonts w:hint="eastAsia" w:ascii="仿宋" w:hAnsi="仿宋" w:eastAsia="仿宋"/>
                <w:color w:val="000000"/>
                <w:sz w:val="20"/>
                <w:szCs w:val="20"/>
              </w:rPr>
            </w:pPr>
            <w:r>
              <w:rPr>
                <w:rFonts w:hint="eastAsia" w:ascii="仿宋" w:hAnsi="仿宋" w:eastAsia="仿宋"/>
                <w:color w:val="000000"/>
                <w:sz w:val="20"/>
                <w:szCs w:val="20"/>
              </w:rPr>
              <w:t>4</w:t>
            </w:r>
            <w:r>
              <w:rPr>
                <w:rFonts w:ascii="仿宋" w:hAnsi="仿宋" w:eastAsia="仿宋"/>
                <w:color w:val="000000"/>
                <w:sz w:val="20"/>
                <w:szCs w:val="20"/>
              </w:rPr>
              <w:t>.</w:t>
            </w:r>
            <w:r>
              <w:rPr>
                <w:rFonts w:hint="eastAsia" w:ascii="仿宋" w:hAnsi="仿宋" w:eastAsia="仿宋"/>
                <w:color w:val="000000"/>
                <w:sz w:val="20"/>
                <w:szCs w:val="20"/>
              </w:rPr>
              <w:t>支付页面显示支付金额、支付方式、立即支付按钮，点击按钮，即可支付成功。</w:t>
            </w:r>
          </w:p>
        </w:tc>
        <w:tc>
          <w:tcPr>
            <w:tcW w:w="1590"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移动前端基础编程能力；</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UI还原设计业务逻辑实现；</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网络编程</w:t>
            </w:r>
          </w:p>
        </w:tc>
        <w:tc>
          <w:tcPr>
            <w:tcW w:w="2320"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1.根据需求编码实现界面，界面内容与需求内容相符，比如界面内包括列表、轮播图等，列表内具备标题、图片、内容信息等，按照每个功能点进行评分</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2.评价分</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符合组件设计规范</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与实际业务不一致</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符合业务设计，但UI不美观（含布局和色彩搭配）</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符合业务设计，UI布局分布较为清晰</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符合业务设计，UI清晰完美展现）</w:t>
            </w:r>
          </w:p>
          <w:p>
            <w:pPr>
              <w:pStyle w:val="22"/>
              <w:spacing w:after="0" w:line="240" w:lineRule="auto"/>
              <w:ind w:left="0" w:leftChars="0" w:firstLine="0" w:firstLineChars="0"/>
              <w:rPr>
                <w:rFonts w:ascii="仿宋" w:hAnsi="仿宋" w:eastAsia="仿宋"/>
                <w:color w:val="FF0000"/>
                <w:sz w:val="20"/>
                <w:szCs w:val="20"/>
              </w:rPr>
            </w:pPr>
            <w:r>
              <w:rPr>
                <w:rFonts w:hint="eastAsia" w:ascii="仿宋" w:hAnsi="仿宋" w:eastAsia="仿宋"/>
                <w:color w:val="000000"/>
                <w:sz w:val="20"/>
                <w:szCs w:val="20"/>
              </w:rPr>
              <w:t>该任务共1</w:t>
            </w:r>
            <w:r>
              <w:rPr>
                <w:rFonts w:ascii="仿宋" w:hAnsi="仿宋" w:eastAsia="仿宋"/>
                <w:color w:val="000000"/>
                <w:sz w:val="20"/>
                <w:szCs w:val="20"/>
              </w:rPr>
              <w:t>2.</w:t>
            </w:r>
            <w:r>
              <w:rPr>
                <w:rFonts w:hint="eastAsia" w:ascii="仿宋" w:hAnsi="仿宋" w:eastAsia="仿宋"/>
                <w:color w:val="000000"/>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4" w:type="dxa"/>
            <w:vMerge w:val="continue"/>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p>
        </w:tc>
        <w:tc>
          <w:tcPr>
            <w:tcW w:w="1276"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子任务</w:t>
            </w:r>
            <w:r>
              <w:rPr>
                <w:rFonts w:ascii="仿宋" w:hAnsi="仿宋" w:eastAsia="仿宋"/>
                <w:color w:val="000000"/>
                <w:sz w:val="20"/>
                <w:szCs w:val="20"/>
              </w:rPr>
              <w:t>2</w:t>
            </w:r>
            <w:r>
              <w:rPr>
                <w:rFonts w:hint="eastAsia" w:ascii="仿宋" w:hAnsi="仿宋" w:eastAsia="仿宋"/>
                <w:color w:val="000000"/>
                <w:sz w:val="20"/>
                <w:szCs w:val="20"/>
              </w:rPr>
              <w:t>-</w:t>
            </w:r>
            <w:r>
              <w:rPr>
                <w:rFonts w:ascii="仿宋" w:hAnsi="仿宋" w:eastAsia="仿宋"/>
                <w:color w:val="000000"/>
                <w:sz w:val="20"/>
                <w:szCs w:val="20"/>
              </w:rPr>
              <w:t>4</w:t>
            </w:r>
          </w:p>
        </w:tc>
        <w:tc>
          <w:tcPr>
            <w:tcW w:w="1136" w:type="dxa"/>
            <w:gridSpan w:val="2"/>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随手拍页面设计</w:t>
            </w:r>
          </w:p>
        </w:tc>
        <w:tc>
          <w:tcPr>
            <w:tcW w:w="1859"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1.利用移动开发工具编码实现随手拍页面，显示标题栏、随手拍表单信息和上传按钮；</w:t>
            </w:r>
          </w:p>
          <w:p>
            <w:pPr>
              <w:pStyle w:val="22"/>
              <w:spacing w:after="0" w:line="240" w:lineRule="auto"/>
              <w:ind w:left="0" w:leftChars="0" w:firstLine="0" w:firstLineChars="0"/>
              <w:rPr>
                <w:rFonts w:ascii="仿宋" w:hAnsi="仿宋" w:eastAsia="仿宋"/>
                <w:color w:val="000000"/>
                <w:sz w:val="20"/>
                <w:szCs w:val="20"/>
              </w:rPr>
            </w:pPr>
            <w:r>
              <w:rPr>
                <w:rFonts w:ascii="仿宋" w:hAnsi="仿宋" w:eastAsia="仿宋"/>
                <w:color w:val="000000"/>
                <w:sz w:val="20"/>
                <w:szCs w:val="20"/>
              </w:rPr>
              <w:t>2.</w:t>
            </w:r>
            <w:r>
              <w:rPr>
                <w:rFonts w:hint="eastAsia" w:ascii="仿宋" w:hAnsi="仿宋" w:eastAsia="仿宋"/>
                <w:color w:val="000000"/>
                <w:sz w:val="20"/>
                <w:szCs w:val="20"/>
              </w:rPr>
              <w:t>点击表单图片图标可拍照或选择图片，点击上传按钮进入上传成功页面；</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3</w:t>
            </w:r>
            <w:r>
              <w:rPr>
                <w:rFonts w:ascii="仿宋" w:hAnsi="仿宋" w:eastAsia="仿宋"/>
                <w:color w:val="000000"/>
                <w:sz w:val="20"/>
                <w:szCs w:val="20"/>
              </w:rPr>
              <w:t>.</w:t>
            </w:r>
            <w:r>
              <w:rPr>
                <w:rFonts w:hint="eastAsia" w:ascii="仿宋" w:hAnsi="仿宋" w:eastAsia="仿宋"/>
                <w:color w:val="000000"/>
                <w:sz w:val="20"/>
                <w:szCs w:val="20"/>
              </w:rPr>
              <w:t>上传成功页面显示标题栏、上传成功图标和文字，点击返回首页按钮和提交记录按钮，可分别返回首页、随手拍记录页面。</w:t>
            </w:r>
          </w:p>
          <w:p>
            <w:pPr>
              <w:pStyle w:val="22"/>
              <w:spacing w:after="0" w:line="240" w:lineRule="auto"/>
              <w:ind w:left="0" w:leftChars="0" w:firstLine="0" w:firstLineChars="0"/>
              <w:rPr>
                <w:rFonts w:hint="eastAsia" w:ascii="仿宋" w:hAnsi="仿宋" w:eastAsia="仿宋"/>
                <w:color w:val="000000"/>
                <w:sz w:val="20"/>
                <w:szCs w:val="20"/>
              </w:rPr>
            </w:pPr>
            <w:r>
              <w:rPr>
                <w:rFonts w:hint="eastAsia" w:ascii="仿宋" w:hAnsi="仿宋" w:eastAsia="仿宋"/>
                <w:color w:val="000000"/>
                <w:sz w:val="20"/>
                <w:szCs w:val="20"/>
              </w:rPr>
              <w:t>4</w:t>
            </w:r>
            <w:r>
              <w:rPr>
                <w:rFonts w:ascii="仿宋" w:hAnsi="仿宋" w:eastAsia="仿宋"/>
                <w:color w:val="000000"/>
                <w:sz w:val="20"/>
                <w:szCs w:val="20"/>
              </w:rPr>
              <w:t xml:space="preserve">. </w:t>
            </w:r>
            <w:r>
              <w:rPr>
                <w:rFonts w:hint="eastAsia" w:ascii="仿宋" w:hAnsi="仿宋" w:eastAsia="仿宋"/>
                <w:color w:val="000000"/>
                <w:sz w:val="20"/>
                <w:szCs w:val="20"/>
              </w:rPr>
              <w:t>随手拍记录页面显示标题栏和提交记录列表等。</w:t>
            </w:r>
          </w:p>
        </w:tc>
        <w:tc>
          <w:tcPr>
            <w:tcW w:w="1590"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移动前端基础编程能力；</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UI还原设计业务逻辑实现；</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网络编程</w:t>
            </w:r>
          </w:p>
        </w:tc>
        <w:tc>
          <w:tcPr>
            <w:tcW w:w="2320" w:type="dxa"/>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1.根据需求编码实现数据图表，界面内容与需求内容相符，比如数据图标正确、数据展示渲染正确</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2.评价分</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符合组件设计规范</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与实际业务不一致</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符合业务设计，但UI不美观（含布局和色彩搭配）</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符合业务设计，UI布局分布较为清晰</w:t>
            </w:r>
          </w:p>
          <w:p>
            <w:pPr>
              <w:pStyle w:val="22"/>
              <w:numPr>
                <w:ilvl w:val="0"/>
                <w:numId w:val="1"/>
              </w:numPr>
              <w:autoSpaceDE w:val="0"/>
              <w:autoSpaceDN w:val="0"/>
              <w:spacing w:after="0" w:line="240" w:lineRule="auto"/>
              <w:ind w:left="178" w:leftChars="0" w:hanging="178" w:firstLineChars="0"/>
              <w:rPr>
                <w:rFonts w:ascii="仿宋" w:hAnsi="仿宋" w:eastAsia="仿宋"/>
                <w:color w:val="000000"/>
                <w:sz w:val="20"/>
                <w:szCs w:val="20"/>
              </w:rPr>
            </w:pPr>
            <w:r>
              <w:rPr>
                <w:rFonts w:hint="eastAsia" w:ascii="仿宋" w:hAnsi="仿宋" w:eastAsia="仿宋"/>
                <w:color w:val="000000"/>
                <w:sz w:val="20"/>
                <w:szCs w:val="20"/>
              </w:rPr>
              <w:t>符合业务设计，UI清晰完美展现</w:t>
            </w:r>
          </w:p>
          <w:p>
            <w:pPr>
              <w:pStyle w:val="22"/>
              <w:autoSpaceDE w:val="0"/>
              <w:autoSpaceDN w:val="0"/>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该任务共1</w:t>
            </w:r>
            <w:r>
              <w:rPr>
                <w:rFonts w:ascii="仿宋" w:hAnsi="仿宋" w:eastAsia="仿宋"/>
                <w:color w:val="000000"/>
                <w:sz w:val="20"/>
                <w:szCs w:val="20"/>
              </w:rPr>
              <w:t>2.</w:t>
            </w:r>
            <w:r>
              <w:rPr>
                <w:rFonts w:hint="eastAsia" w:ascii="仿宋" w:hAnsi="仿宋" w:eastAsia="仿宋"/>
                <w:color w:val="000000"/>
                <w:sz w:val="20"/>
                <w:szCs w:val="20"/>
              </w:rPr>
              <w:t>5分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104" w:type="dxa"/>
            <w:vMerge w:val="restart"/>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赛项技术规范</w:t>
            </w:r>
          </w:p>
        </w:tc>
        <w:tc>
          <w:tcPr>
            <w:tcW w:w="2092" w:type="dxa"/>
            <w:gridSpan w:val="2"/>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涉及专业教学要求</w:t>
            </w:r>
          </w:p>
        </w:tc>
        <w:tc>
          <w:tcPr>
            <w:tcW w:w="6089" w:type="dxa"/>
            <w:gridSpan w:val="4"/>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具备Web前端开发等技术技能；</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具备数据库应用分析、移动应用程序开发等技术技能，具有初级移动应用程序开发能力或实践能力。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4" w:type="dxa"/>
            <w:vMerge w:val="continue"/>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p>
        </w:tc>
        <w:tc>
          <w:tcPr>
            <w:tcW w:w="2092" w:type="dxa"/>
            <w:gridSpan w:val="2"/>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遵循国家标准和行业标准</w:t>
            </w:r>
          </w:p>
        </w:tc>
        <w:tc>
          <w:tcPr>
            <w:tcW w:w="6089" w:type="dxa"/>
            <w:gridSpan w:val="4"/>
            <w:vAlign w:val="center"/>
          </w:tcPr>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GB/Z 31102-2014 软件工程 软件工程知识体系指南</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GB/Z 20156-2006 软件工程 软件生存周期过程用于项目管理的指南</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 xml:space="preserve">GB/T 30999-2014 系统和软件工程 生存周期管理 过程描述指南 </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 xml:space="preserve">GB/T 30971-2014 软件工程 用于互联网的推荐实践 网站工程、网站管理和网站生存周期 </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 xml:space="preserve">GB/T 26239-2010 软件工程　开发方法元模型 </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 xml:space="preserve">GB/T 22032-2021 系统与软件工程 系统生存周期过程 </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 xml:space="preserve">GB/T 19003-2008 软件工程 GB/T19001-2000应用于计算机软件的指南 </w:t>
            </w:r>
          </w:p>
          <w:p>
            <w:pPr>
              <w:pStyle w:val="22"/>
              <w:spacing w:after="0"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GB/T 11457-2006 信息技术 软件工程术语</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4" w:type="dxa"/>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赛项赛场准备</w:t>
            </w:r>
          </w:p>
        </w:tc>
        <w:tc>
          <w:tcPr>
            <w:tcW w:w="8181" w:type="dxa"/>
            <w:gridSpan w:val="6"/>
            <w:vAlign w:val="center"/>
          </w:tcPr>
          <w:p>
            <w:pPr>
              <w:adjustRightInd w:val="0"/>
              <w:snapToGrid w:val="0"/>
              <w:spacing w:line="240" w:lineRule="auto"/>
              <w:ind w:right="280" w:rightChars="100" w:firstLine="400"/>
              <w:jc w:val="left"/>
              <w:rPr>
                <w:rFonts w:ascii="仿宋" w:hAnsi="仿宋" w:eastAsia="仿宋" w:cs="仿宋"/>
                <w:color w:val="000000"/>
                <w:kern w:val="0"/>
                <w:sz w:val="20"/>
                <w:szCs w:val="20"/>
                <w:lang w:bidi="zh-CN"/>
              </w:rPr>
            </w:pPr>
            <w:r>
              <w:rPr>
                <w:rFonts w:hint="eastAsia" w:ascii="仿宋" w:hAnsi="仿宋" w:eastAsia="仿宋" w:cs="仿宋"/>
                <w:color w:val="000000"/>
                <w:kern w:val="0"/>
                <w:sz w:val="20"/>
                <w:szCs w:val="20"/>
                <w:lang w:bidi="zh-CN"/>
              </w:rPr>
              <w:t>竞赛场地包括参赛选手竞赛区域、展示平台区域、裁判区域、设备耗材区、技术支持区、服务区。</w:t>
            </w:r>
          </w:p>
          <w:p>
            <w:pPr>
              <w:adjustRightInd w:val="0"/>
              <w:snapToGrid w:val="0"/>
              <w:spacing w:line="240" w:lineRule="auto"/>
              <w:ind w:right="280" w:rightChars="100" w:firstLine="400"/>
              <w:jc w:val="left"/>
              <w:rPr>
                <w:rFonts w:ascii="仿宋" w:hAnsi="仿宋" w:eastAsia="仿宋" w:cs="仿宋"/>
                <w:color w:val="000000"/>
                <w:kern w:val="0"/>
                <w:sz w:val="20"/>
                <w:szCs w:val="20"/>
                <w:lang w:bidi="zh-CN"/>
              </w:rPr>
            </w:pPr>
            <w:r>
              <w:rPr>
                <w:rFonts w:hint="eastAsia" w:ascii="仿宋" w:hAnsi="仿宋" w:eastAsia="仿宋" w:cs="仿宋"/>
                <w:color w:val="000000"/>
                <w:kern w:val="0"/>
                <w:sz w:val="20"/>
                <w:szCs w:val="20"/>
                <w:lang w:bidi="zh-CN"/>
              </w:rPr>
              <w:t>参赛选手竞赛区域。在2000㎡的面积上，按照U形布置竞赛赛位。每个竞赛赛位标有醒目的赛位编号，各赛位间距大于1.5m，每个赛位面积约10㎡，并标有醒目的赛位编号，每个赛位保证独立用电单元（安装漏电保护开关），确保参赛队之间互不干扰。赛场要求竞赛过程全程无死角视频监控，监控录像保存3个月。环境标准要求保证赛场采光（大于500lux）、照明和通风良好；提供稳定的水、电，并提供应急的备用电源；提供足够的干粉灭火器材，每个赛位提供一个垃圾箱。每个赛位配备3台计算机（其中2台作为选手开发机，1台作为服务器）；现场提供无线或有线网络（接入Internet，访问特定网站）。</w:t>
            </w:r>
          </w:p>
          <w:p>
            <w:pPr>
              <w:adjustRightInd w:val="0"/>
              <w:snapToGrid w:val="0"/>
              <w:spacing w:line="240" w:lineRule="auto"/>
              <w:ind w:right="280" w:rightChars="100" w:firstLine="400"/>
              <w:jc w:val="left"/>
              <w:rPr>
                <w:rFonts w:ascii="仿宋" w:hAnsi="仿宋" w:eastAsia="仿宋" w:cs="仿宋"/>
                <w:color w:val="000000"/>
                <w:kern w:val="0"/>
                <w:sz w:val="20"/>
                <w:szCs w:val="20"/>
                <w:lang w:bidi="zh-CN"/>
              </w:rPr>
            </w:pPr>
            <w:r>
              <w:rPr>
                <w:rFonts w:hint="eastAsia" w:ascii="仿宋" w:hAnsi="仿宋" w:eastAsia="仿宋" w:cs="仿宋"/>
                <w:color w:val="000000"/>
                <w:kern w:val="0"/>
                <w:sz w:val="20"/>
                <w:szCs w:val="20"/>
                <w:lang w:bidi="zh-CN"/>
              </w:rPr>
              <w:t>展示平台区域。需要与比赛场地分开的隔离带，供参赛队领队、指导教师及工作人员休息，并开展其他相关活动。</w:t>
            </w:r>
          </w:p>
          <w:p>
            <w:pPr>
              <w:adjustRightInd w:val="0"/>
              <w:snapToGrid w:val="0"/>
              <w:spacing w:line="240" w:lineRule="auto"/>
              <w:ind w:right="280" w:rightChars="100" w:firstLine="400"/>
              <w:jc w:val="left"/>
              <w:rPr>
                <w:rFonts w:ascii="仿宋" w:hAnsi="仿宋" w:eastAsia="仿宋" w:cs="仿宋"/>
                <w:color w:val="000000"/>
                <w:kern w:val="0"/>
                <w:sz w:val="20"/>
                <w:szCs w:val="20"/>
                <w:lang w:bidi="zh-CN"/>
              </w:rPr>
            </w:pPr>
            <w:r>
              <w:rPr>
                <w:rFonts w:hint="eastAsia" w:ascii="仿宋" w:hAnsi="仿宋" w:eastAsia="仿宋" w:cs="仿宋"/>
                <w:color w:val="000000"/>
                <w:kern w:val="0"/>
                <w:sz w:val="20"/>
                <w:szCs w:val="20"/>
                <w:lang w:bidi="zh-CN"/>
              </w:rPr>
              <w:t>裁判区域。供裁判休息及工作场地。共配有服务器1台，计算机10台；A4激光打印机2台；桌椅10套；饮水机、纸杯、文具用品若干。</w:t>
            </w:r>
          </w:p>
          <w:p>
            <w:pPr>
              <w:adjustRightInd w:val="0"/>
              <w:snapToGrid w:val="0"/>
              <w:spacing w:line="240" w:lineRule="auto"/>
              <w:ind w:right="280" w:rightChars="100" w:firstLine="400"/>
              <w:jc w:val="left"/>
              <w:rPr>
                <w:rFonts w:ascii="仿宋" w:hAnsi="仿宋" w:eastAsia="仿宋" w:cs="仿宋"/>
                <w:color w:val="000000"/>
                <w:kern w:val="0"/>
                <w:sz w:val="20"/>
                <w:szCs w:val="20"/>
                <w:lang w:bidi="zh-CN"/>
              </w:rPr>
            </w:pPr>
            <w:r>
              <w:rPr>
                <w:rFonts w:hint="eastAsia" w:ascii="仿宋" w:hAnsi="仿宋" w:eastAsia="仿宋" w:cs="仿宋"/>
                <w:color w:val="000000"/>
                <w:kern w:val="0"/>
                <w:sz w:val="20"/>
                <w:szCs w:val="20"/>
                <w:lang w:bidi="zh-CN"/>
              </w:rPr>
              <w:t>技术支持区。为技术支持人员的工作场地。</w:t>
            </w:r>
          </w:p>
          <w:p>
            <w:pPr>
              <w:pStyle w:val="22"/>
              <w:spacing w:after="0" w:line="240" w:lineRule="auto"/>
              <w:ind w:left="0" w:leftChars="0" w:firstLine="0" w:firstLineChars="0"/>
              <w:rPr>
                <w:rFonts w:ascii="仿宋" w:hAnsi="仿宋" w:eastAsia="仿宋"/>
                <w:color w:val="FF0000"/>
                <w:sz w:val="20"/>
                <w:szCs w:val="20"/>
              </w:rPr>
            </w:pPr>
            <w:r>
              <w:rPr>
                <w:rFonts w:hint="eastAsia" w:ascii="仿宋" w:hAnsi="仿宋" w:eastAsia="仿宋"/>
                <w:color w:val="000000"/>
                <w:sz w:val="20"/>
                <w:szCs w:val="20"/>
              </w:rPr>
              <w:t>服务区。提供医疗等服务保障，并用隔离带隔离。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104" w:type="dxa"/>
            <w:vAlign w:val="center"/>
          </w:tcPr>
          <w:p>
            <w:pPr>
              <w:pStyle w:val="22"/>
              <w:adjustRightInd w:val="0"/>
              <w:snapToGrid w:val="0"/>
              <w:spacing w:after="0" w:line="240" w:lineRule="auto"/>
              <w:ind w:left="0" w:leftChars="0" w:firstLine="0" w:firstLineChars="0"/>
              <w:jc w:val="center"/>
              <w:rPr>
                <w:rFonts w:ascii="仿宋" w:hAnsi="仿宋" w:eastAsia="仿宋"/>
                <w:b/>
                <w:color w:val="000000"/>
                <w:sz w:val="20"/>
                <w:szCs w:val="20"/>
              </w:rPr>
            </w:pPr>
            <w:r>
              <w:rPr>
                <w:rFonts w:hint="eastAsia" w:ascii="仿宋" w:hAnsi="仿宋" w:eastAsia="仿宋"/>
                <w:b/>
                <w:color w:val="000000"/>
                <w:sz w:val="20"/>
                <w:szCs w:val="20"/>
              </w:rPr>
              <w:t>注意事项</w:t>
            </w:r>
          </w:p>
        </w:tc>
        <w:tc>
          <w:tcPr>
            <w:tcW w:w="8181" w:type="dxa"/>
            <w:gridSpan w:val="6"/>
            <w:vAlign w:val="center"/>
          </w:tcPr>
          <w:p>
            <w:pPr>
              <w:pStyle w:val="22"/>
              <w:spacing w:line="240" w:lineRule="auto"/>
              <w:ind w:left="0" w:leftChars="0" w:firstLine="0" w:firstLineChars="0"/>
              <w:rPr>
                <w:rFonts w:ascii="仿宋" w:hAnsi="仿宋" w:eastAsia="仿宋"/>
                <w:color w:val="000000"/>
                <w:sz w:val="20"/>
                <w:szCs w:val="20"/>
              </w:rPr>
            </w:pPr>
            <w:r>
              <w:rPr>
                <w:rFonts w:hint="eastAsia" w:ascii="仿宋" w:hAnsi="仿宋" w:eastAsia="仿宋"/>
                <w:color w:val="000000"/>
                <w:sz w:val="20"/>
                <w:szCs w:val="20"/>
              </w:rPr>
              <w:t>提交、部署的文档、原型、代码等资源内容中不能填写与选手相关的信息，如赛位号、姓名和院校。如出现上述标记，本模块成绩按照零分处理。</w:t>
            </w:r>
          </w:p>
        </w:tc>
      </w:tr>
    </w:tbl>
    <w:p>
      <w:pPr>
        <w:pStyle w:val="6"/>
      </w:pPr>
      <w:r>
        <w:br w:type="page"/>
      </w:r>
    </w:p>
    <w:p>
      <w:pPr>
        <w:pStyle w:val="7"/>
        <w:tabs>
          <w:tab w:val="center" w:pos="4153"/>
          <w:tab w:val="right" w:pos="8306"/>
        </w:tabs>
        <w:ind w:firstLine="0" w:firstLineChars="0"/>
        <w:rPr>
          <w:sz w:val="28"/>
          <w:szCs w:val="36"/>
        </w:rPr>
      </w:pPr>
      <w:r>
        <w:rPr>
          <w:rFonts w:hint="eastAsia"/>
          <w:sz w:val="28"/>
          <w:szCs w:val="36"/>
        </w:rPr>
        <w:t>模块C：移动应用测试与交付任务分解</w:t>
      </w:r>
    </w:p>
    <w:tbl>
      <w:tblPr>
        <w:tblStyle w:val="23"/>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1504"/>
        <w:gridCol w:w="1197"/>
        <w:gridCol w:w="454"/>
        <w:gridCol w:w="431"/>
        <w:gridCol w:w="288"/>
        <w:gridCol w:w="1405"/>
        <w:gridCol w:w="752"/>
        <w:gridCol w:w="1115"/>
        <w:gridCol w:w="203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504" w:type="dxa"/>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模块序号</w:t>
            </w:r>
          </w:p>
        </w:tc>
        <w:tc>
          <w:tcPr>
            <w:tcW w:w="2082" w:type="dxa"/>
            <w:gridSpan w:val="3"/>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模块C</w:t>
            </w:r>
          </w:p>
        </w:tc>
        <w:tc>
          <w:tcPr>
            <w:tcW w:w="2445" w:type="dxa"/>
            <w:gridSpan w:val="3"/>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对应赛项编号</w:t>
            </w:r>
          </w:p>
        </w:tc>
        <w:tc>
          <w:tcPr>
            <w:tcW w:w="3152" w:type="dxa"/>
            <w:gridSpan w:val="2"/>
            <w:vAlign w:val="center"/>
          </w:tcPr>
          <w:p>
            <w:pPr>
              <w:pStyle w:val="22"/>
              <w:spacing w:after="0" w:line="240" w:lineRule="auto"/>
              <w:ind w:left="0" w:leftChars="0" w:firstLine="0" w:firstLineChars="0"/>
              <w:rPr>
                <w:rFonts w:eastAsia="仿宋"/>
                <w:color w:val="000000"/>
                <w:sz w:val="20"/>
                <w:szCs w:val="20"/>
              </w:rPr>
            </w:pPr>
            <w:r>
              <w:rPr>
                <w:rFonts w:hint="eastAsia" w:eastAsia="仿宋" w:cs="仿宋_GB2312"/>
                <w:bCs/>
                <w:color w:val="000000"/>
                <w:sz w:val="20"/>
                <w:szCs w:val="20"/>
              </w:rPr>
              <w:t>ZZ039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504" w:type="dxa"/>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模块名称</w:t>
            </w:r>
          </w:p>
        </w:tc>
        <w:tc>
          <w:tcPr>
            <w:tcW w:w="2082" w:type="dxa"/>
            <w:gridSpan w:val="3"/>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移动应用测试与交付</w:t>
            </w:r>
          </w:p>
        </w:tc>
        <w:tc>
          <w:tcPr>
            <w:tcW w:w="2445" w:type="dxa"/>
            <w:gridSpan w:val="3"/>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子任务数量</w:t>
            </w:r>
          </w:p>
        </w:tc>
        <w:tc>
          <w:tcPr>
            <w:tcW w:w="3152" w:type="dxa"/>
            <w:gridSpan w:val="2"/>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2个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504" w:type="dxa"/>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竞赛时间</w:t>
            </w:r>
          </w:p>
        </w:tc>
        <w:tc>
          <w:tcPr>
            <w:tcW w:w="7679" w:type="dxa"/>
            <w:gridSpan w:val="8"/>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模块</w:t>
            </w:r>
            <w:r>
              <w:rPr>
                <w:rFonts w:eastAsia="仿宋"/>
                <w:color w:val="000000"/>
                <w:sz w:val="20"/>
                <w:szCs w:val="20"/>
              </w:rPr>
              <w:t>A</w:t>
            </w:r>
            <w:r>
              <w:rPr>
                <w:rFonts w:hint="eastAsia" w:eastAsia="仿宋"/>
                <w:color w:val="000000"/>
                <w:sz w:val="20"/>
                <w:szCs w:val="20"/>
              </w:rPr>
              <w:t>、</w:t>
            </w:r>
            <w:r>
              <w:rPr>
                <w:rFonts w:eastAsia="仿宋"/>
                <w:color w:val="000000"/>
                <w:sz w:val="20"/>
                <w:szCs w:val="20"/>
              </w:rPr>
              <w:t>B</w:t>
            </w:r>
            <w:r>
              <w:rPr>
                <w:rFonts w:hint="eastAsia" w:eastAsia="仿宋"/>
                <w:color w:val="000000"/>
                <w:sz w:val="20"/>
                <w:szCs w:val="20"/>
              </w:rPr>
              <w:t>、</w:t>
            </w:r>
            <w:r>
              <w:rPr>
                <w:rFonts w:eastAsia="仿宋"/>
                <w:color w:val="000000"/>
                <w:sz w:val="20"/>
                <w:szCs w:val="20"/>
              </w:rPr>
              <w:t>C</w:t>
            </w:r>
            <w:r>
              <w:rPr>
                <w:rFonts w:hint="eastAsia" w:eastAsia="仿宋"/>
                <w:color w:val="000000"/>
                <w:sz w:val="20"/>
                <w:szCs w:val="20"/>
              </w:rPr>
              <w:t>，总时间360分钟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504" w:type="dxa"/>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任务描述</w:t>
            </w:r>
          </w:p>
        </w:tc>
        <w:tc>
          <w:tcPr>
            <w:tcW w:w="7679" w:type="dxa"/>
            <w:gridSpan w:val="8"/>
            <w:vAlign w:val="center"/>
          </w:tcPr>
          <w:p>
            <w:pPr>
              <w:spacing w:line="240" w:lineRule="auto"/>
              <w:ind w:firstLine="400"/>
              <w:rPr>
                <w:rFonts w:ascii="仿宋" w:hAnsi="仿宋" w:eastAsia="仿宋" w:cs="仿宋"/>
                <w:color w:val="000000"/>
                <w:sz w:val="20"/>
                <w:szCs w:val="20"/>
              </w:rPr>
            </w:pPr>
            <w:r>
              <w:rPr>
                <w:rFonts w:hint="eastAsia" w:ascii="仿宋" w:hAnsi="仿宋" w:eastAsia="仿宋" w:cs="仿宋"/>
                <w:color w:val="000000"/>
                <w:sz w:val="20"/>
                <w:szCs w:val="20"/>
              </w:rPr>
              <w:t>本模块主要考查产品测试以及交付工作，考查测试用例设计编写能力，考生需了解被测系统的功能设计，掌握测试流程和测试规范， 具备撰写操作文档的综合能力。以下为每个任务的具体说明，考生请按照要求，逐一完成任务并结合成果提交的模板要求，提交成果物。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504" w:type="dxa"/>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职业要素</w:t>
            </w:r>
          </w:p>
        </w:tc>
        <w:tc>
          <w:tcPr>
            <w:tcW w:w="7679" w:type="dxa"/>
            <w:gridSpan w:val="8"/>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sym w:font="Wingdings 2" w:char="0052"/>
            </w:r>
            <w:r>
              <w:rPr>
                <w:rFonts w:hint="eastAsia" w:eastAsia="仿宋"/>
                <w:color w:val="000000"/>
                <w:sz w:val="20"/>
                <w:szCs w:val="20"/>
              </w:rPr>
              <w:t xml:space="preserve">基本专业素养  </w:t>
            </w:r>
            <w:r>
              <w:rPr>
                <w:rFonts w:hint="eastAsia" w:eastAsia="仿宋"/>
                <w:color w:val="000000"/>
                <w:sz w:val="20"/>
                <w:szCs w:val="20"/>
              </w:rPr>
              <w:sym w:font="Wingdings 2" w:char="0052"/>
            </w:r>
            <w:r>
              <w:rPr>
                <w:rFonts w:hint="eastAsia" w:eastAsia="仿宋"/>
                <w:color w:val="000000"/>
                <w:sz w:val="20"/>
                <w:szCs w:val="20"/>
              </w:rPr>
              <w:t xml:space="preserve">专业实践技能  </w:t>
            </w:r>
            <w:r>
              <w:rPr>
                <w:rFonts w:hint="eastAsia" w:eastAsia="仿宋"/>
                <w:color w:val="000000"/>
                <w:sz w:val="20"/>
                <w:szCs w:val="20"/>
              </w:rPr>
              <w:sym w:font="Wingdings 2" w:char="0052"/>
            </w:r>
            <w:r>
              <w:rPr>
                <w:rFonts w:hint="eastAsia" w:eastAsia="仿宋"/>
                <w:color w:val="000000"/>
                <w:sz w:val="20"/>
                <w:szCs w:val="20"/>
              </w:rPr>
              <w:t xml:space="preserve">协调协作能力  </w:t>
            </w:r>
            <w:r>
              <w:rPr>
                <w:rFonts w:hint="eastAsia" w:eastAsia="仿宋"/>
                <w:color w:val="000000"/>
                <w:sz w:val="20"/>
                <w:szCs w:val="20"/>
              </w:rPr>
              <w:sym w:font="Wingdings 2" w:char="0052"/>
            </w:r>
            <w:r>
              <w:rPr>
                <w:rFonts w:hint="eastAsia" w:eastAsia="仿宋"/>
                <w:color w:val="000000"/>
                <w:sz w:val="20"/>
                <w:szCs w:val="20"/>
              </w:rPr>
              <w:t>持续发展能力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504" w:type="dxa"/>
            <w:vMerge w:val="restart"/>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具体任务要求</w:t>
            </w:r>
          </w:p>
        </w:tc>
        <w:tc>
          <w:tcPr>
            <w:tcW w:w="1197" w:type="dxa"/>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子任务序号</w:t>
            </w:r>
          </w:p>
        </w:tc>
        <w:tc>
          <w:tcPr>
            <w:tcW w:w="1173" w:type="dxa"/>
            <w:gridSpan w:val="3"/>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任务要求</w:t>
            </w:r>
          </w:p>
        </w:tc>
        <w:tc>
          <w:tcPr>
            <w:tcW w:w="1405" w:type="dxa"/>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操作过程</w:t>
            </w:r>
          </w:p>
        </w:tc>
        <w:tc>
          <w:tcPr>
            <w:tcW w:w="1867" w:type="dxa"/>
            <w:gridSpan w:val="2"/>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考核点</w:t>
            </w:r>
          </w:p>
        </w:tc>
        <w:tc>
          <w:tcPr>
            <w:tcW w:w="2037" w:type="dxa"/>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评价标准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504" w:type="dxa"/>
            <w:vMerge w:val="continue"/>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p>
        </w:tc>
        <w:tc>
          <w:tcPr>
            <w:tcW w:w="1197" w:type="dxa"/>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子任务</w:t>
            </w:r>
            <w:r>
              <w:rPr>
                <w:rFonts w:eastAsia="仿宋"/>
                <w:color w:val="000000"/>
                <w:sz w:val="20"/>
                <w:szCs w:val="20"/>
              </w:rPr>
              <w:t>3</w:t>
            </w:r>
            <w:r>
              <w:rPr>
                <w:rFonts w:hint="eastAsia" w:eastAsia="仿宋"/>
                <w:color w:val="000000"/>
                <w:sz w:val="20"/>
                <w:szCs w:val="20"/>
              </w:rPr>
              <w:t>-1</w:t>
            </w:r>
          </w:p>
        </w:tc>
        <w:tc>
          <w:tcPr>
            <w:tcW w:w="1173" w:type="dxa"/>
            <w:gridSpan w:val="3"/>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缺陷分析</w:t>
            </w:r>
          </w:p>
        </w:tc>
        <w:tc>
          <w:tcPr>
            <w:tcW w:w="1405" w:type="dxa"/>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全方位测查功能，分析缺陷原因</w:t>
            </w:r>
          </w:p>
        </w:tc>
        <w:tc>
          <w:tcPr>
            <w:tcW w:w="1867" w:type="dxa"/>
            <w:gridSpan w:val="2"/>
            <w:vAlign w:val="center"/>
          </w:tcPr>
          <w:p>
            <w:pPr>
              <w:spacing w:line="240" w:lineRule="auto"/>
              <w:ind w:firstLine="0" w:firstLineChars="0"/>
              <w:jc w:val="left"/>
              <w:rPr>
                <w:rFonts w:ascii="仿宋" w:hAnsi="仿宋" w:eastAsia="仿宋" w:cs="仿宋"/>
                <w:color w:val="000000"/>
                <w:kern w:val="0"/>
                <w:sz w:val="20"/>
                <w:szCs w:val="20"/>
                <w:lang w:bidi="zh-CN"/>
              </w:rPr>
            </w:pPr>
            <w:r>
              <w:rPr>
                <w:rFonts w:hint="eastAsia" w:ascii="仿宋" w:hAnsi="仿宋" w:eastAsia="仿宋" w:cs="仿宋"/>
                <w:color w:val="000000"/>
                <w:kern w:val="0"/>
                <w:sz w:val="20"/>
                <w:szCs w:val="20"/>
                <w:lang w:bidi="zh-CN"/>
              </w:rPr>
              <w:t>考查产品测试以及交付工作；能够记录测试结果并进行测试过程分析和评估；</w:t>
            </w:r>
          </w:p>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能够汇总测试结果以生成最终报告。</w:t>
            </w:r>
          </w:p>
        </w:tc>
        <w:tc>
          <w:tcPr>
            <w:tcW w:w="2037" w:type="dxa"/>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1.缺陷简要描述正确。</w:t>
            </w:r>
          </w:p>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2.缺陷重现步骤正确</w:t>
            </w:r>
          </w:p>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3.缺陷图示正确</w:t>
            </w:r>
          </w:p>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4.缺陷分析原因正确</w:t>
            </w:r>
          </w:p>
          <w:p>
            <w:pPr>
              <w:pStyle w:val="22"/>
              <w:spacing w:after="0" w:line="240" w:lineRule="auto"/>
              <w:ind w:left="0" w:leftChars="0" w:firstLine="0" w:firstLineChars="0"/>
              <w:rPr>
                <w:rFonts w:eastAsia="仿宋" w:cs="宋体"/>
                <w:color w:val="FF0000"/>
                <w:sz w:val="20"/>
                <w:szCs w:val="20"/>
              </w:rPr>
            </w:pPr>
            <w:r>
              <w:rPr>
                <w:rFonts w:hint="eastAsia" w:eastAsia="仿宋"/>
                <w:color w:val="000000"/>
                <w:sz w:val="20"/>
                <w:szCs w:val="20"/>
              </w:rPr>
              <w:t>该项共10分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504" w:type="dxa"/>
            <w:vMerge w:val="continue"/>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p>
        </w:tc>
        <w:tc>
          <w:tcPr>
            <w:tcW w:w="1197" w:type="dxa"/>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子任务</w:t>
            </w:r>
            <w:r>
              <w:rPr>
                <w:rFonts w:eastAsia="仿宋"/>
                <w:color w:val="000000"/>
                <w:sz w:val="20"/>
                <w:szCs w:val="20"/>
              </w:rPr>
              <w:t>3</w:t>
            </w:r>
            <w:r>
              <w:rPr>
                <w:rFonts w:hint="eastAsia" w:eastAsia="仿宋"/>
                <w:color w:val="000000"/>
                <w:sz w:val="20"/>
                <w:szCs w:val="20"/>
              </w:rPr>
              <w:t>-2</w:t>
            </w:r>
          </w:p>
        </w:tc>
        <w:tc>
          <w:tcPr>
            <w:tcW w:w="1173" w:type="dxa"/>
            <w:gridSpan w:val="3"/>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撰写产品操作手册</w:t>
            </w:r>
          </w:p>
        </w:tc>
        <w:tc>
          <w:tcPr>
            <w:tcW w:w="1405" w:type="dxa"/>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撰写文件设计产品操作手册</w:t>
            </w:r>
          </w:p>
        </w:tc>
        <w:tc>
          <w:tcPr>
            <w:tcW w:w="1867" w:type="dxa"/>
            <w:gridSpan w:val="2"/>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能够遵循准则进行软件使用说明书的编写</w:t>
            </w:r>
          </w:p>
        </w:tc>
        <w:tc>
          <w:tcPr>
            <w:tcW w:w="2037" w:type="dxa"/>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1.操作手册描述清晰，全文格式符合产品操作手册标准，例如段落样式规范，文字图片清晰（含序号和名称）、功能描述及操作流程清晰准确。</w:t>
            </w:r>
          </w:p>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2.产品定位截图描述准确。</w:t>
            </w:r>
          </w:p>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3.功能描述准确</w:t>
            </w:r>
          </w:p>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4.操作步骤完整准确</w:t>
            </w:r>
          </w:p>
          <w:p>
            <w:pPr>
              <w:pStyle w:val="22"/>
              <w:spacing w:after="0" w:line="240" w:lineRule="auto"/>
              <w:ind w:left="0" w:leftChars="0" w:firstLine="0" w:firstLineChars="0"/>
              <w:rPr>
                <w:rFonts w:eastAsia="仿宋" w:cs="宋体"/>
                <w:color w:val="FF0000"/>
                <w:sz w:val="20"/>
                <w:szCs w:val="20"/>
              </w:rPr>
            </w:pPr>
            <w:r>
              <w:rPr>
                <w:rFonts w:hint="eastAsia" w:eastAsia="仿宋"/>
                <w:color w:val="000000"/>
                <w:sz w:val="20"/>
                <w:szCs w:val="20"/>
              </w:rPr>
              <w:t>该项共10分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504" w:type="dxa"/>
            <w:vMerge w:val="restart"/>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赛项技术规范</w:t>
            </w:r>
          </w:p>
        </w:tc>
        <w:tc>
          <w:tcPr>
            <w:tcW w:w="1651" w:type="dxa"/>
            <w:gridSpan w:val="2"/>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涉及专业教学要求</w:t>
            </w:r>
          </w:p>
        </w:tc>
        <w:tc>
          <w:tcPr>
            <w:tcW w:w="6028" w:type="dxa"/>
            <w:gridSpan w:val="6"/>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具备移动应用系统的理论与实践等技术技能，具有系统部署、测试与运维能力或实践能力。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504" w:type="dxa"/>
            <w:vMerge w:val="continue"/>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p>
        </w:tc>
        <w:tc>
          <w:tcPr>
            <w:tcW w:w="1651" w:type="dxa"/>
            <w:gridSpan w:val="2"/>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遵循国家标准和行业标准</w:t>
            </w:r>
          </w:p>
        </w:tc>
        <w:tc>
          <w:tcPr>
            <w:tcW w:w="6028" w:type="dxa"/>
            <w:gridSpan w:val="6"/>
            <w:vAlign w:val="center"/>
          </w:tcPr>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 xml:space="preserve">GB/T 38634.4-2020 系统与软件工程 软件测试 第4部分：测试技术 </w:t>
            </w:r>
          </w:p>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 xml:space="preserve">GB/T 38634.3-2020 系统与软件工程 软件测试 第3部分：测试文档 </w:t>
            </w:r>
          </w:p>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 xml:space="preserve">GB/T 38634.2-2020 系统与软件工程软件测试 第2部分：测试过程 </w:t>
            </w:r>
          </w:p>
          <w:p>
            <w:pPr>
              <w:pStyle w:val="22"/>
              <w:spacing w:after="0" w:line="240" w:lineRule="auto"/>
              <w:ind w:left="0" w:leftChars="0" w:firstLine="0" w:firstLineChars="0"/>
              <w:rPr>
                <w:rFonts w:eastAsia="仿宋"/>
                <w:color w:val="000000"/>
                <w:sz w:val="20"/>
                <w:szCs w:val="20"/>
              </w:rPr>
            </w:pPr>
            <w:r>
              <w:rPr>
                <w:rFonts w:hint="eastAsia" w:eastAsia="仿宋"/>
                <w:color w:val="000000"/>
                <w:sz w:val="20"/>
                <w:szCs w:val="20"/>
              </w:rPr>
              <w:t xml:space="preserve">GB/T 38634.1-2020 系统与软件工程 软件测试 第1部分：概念和定义 </w:t>
            </w:r>
          </w:p>
          <w:p>
            <w:pPr>
              <w:pStyle w:val="22"/>
              <w:spacing w:after="0" w:line="240" w:lineRule="auto"/>
              <w:ind w:left="0" w:leftChars="0" w:firstLine="0" w:firstLineChars="0"/>
              <w:rPr>
                <w:rFonts w:eastAsia="仿宋"/>
                <w:sz w:val="20"/>
                <w:szCs w:val="20"/>
              </w:rPr>
            </w:pPr>
            <w:r>
              <w:rPr>
                <w:rFonts w:hint="eastAsia" w:eastAsia="仿宋"/>
                <w:color w:val="000000"/>
                <w:sz w:val="20"/>
                <w:szCs w:val="20"/>
              </w:rPr>
              <w:t xml:space="preserve">GB/T 32424-2015 系统与软件工程 用户文档的设计者和开发者要求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cantSplit/>
          <w:trHeight w:val="500" w:hRule="atLeast"/>
          <w:jc w:val="center"/>
        </w:trPr>
        <w:tc>
          <w:tcPr>
            <w:tcW w:w="1504" w:type="dxa"/>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赛项赛场准备</w:t>
            </w:r>
          </w:p>
        </w:tc>
        <w:tc>
          <w:tcPr>
            <w:tcW w:w="7679" w:type="dxa"/>
            <w:gridSpan w:val="8"/>
            <w:vAlign w:val="center"/>
          </w:tcPr>
          <w:p>
            <w:pPr>
              <w:adjustRightInd w:val="0"/>
              <w:snapToGrid w:val="0"/>
              <w:spacing w:line="240" w:lineRule="auto"/>
              <w:ind w:right="280" w:rightChars="100" w:firstLine="400"/>
              <w:rPr>
                <w:rFonts w:ascii="仿宋" w:hAnsi="仿宋" w:eastAsia="仿宋"/>
                <w:bCs/>
                <w:sz w:val="20"/>
                <w:szCs w:val="20"/>
              </w:rPr>
            </w:pPr>
            <w:r>
              <w:rPr>
                <w:rFonts w:hint="eastAsia" w:ascii="仿宋" w:hAnsi="仿宋" w:eastAsia="仿宋"/>
                <w:bCs/>
                <w:sz w:val="20"/>
                <w:szCs w:val="20"/>
              </w:rPr>
              <w:t>竞赛场地包括参赛选手竞赛区域、展示平台区域、裁判区域、设备耗材区、技术支持区、服务区。</w:t>
            </w:r>
          </w:p>
          <w:p>
            <w:pPr>
              <w:adjustRightInd w:val="0"/>
              <w:snapToGrid w:val="0"/>
              <w:spacing w:line="240" w:lineRule="auto"/>
              <w:ind w:right="280" w:rightChars="100" w:firstLine="400"/>
              <w:rPr>
                <w:rFonts w:ascii="仿宋" w:hAnsi="仿宋" w:eastAsia="仿宋"/>
                <w:bCs/>
                <w:sz w:val="20"/>
                <w:szCs w:val="20"/>
              </w:rPr>
            </w:pPr>
            <w:r>
              <w:rPr>
                <w:rFonts w:hint="eastAsia" w:ascii="仿宋" w:hAnsi="仿宋" w:eastAsia="仿宋"/>
                <w:bCs/>
                <w:sz w:val="20"/>
                <w:szCs w:val="20"/>
              </w:rPr>
              <w:t>参赛选手竞赛区域。在2000㎡的面积上，按照U形布置竞赛赛位。每个竞赛赛位标有醒目的赛位编号，各赛位间距大于1.5m，每个赛位面积约</w:t>
            </w:r>
            <w:r>
              <w:rPr>
                <w:rFonts w:ascii="仿宋" w:hAnsi="仿宋" w:eastAsia="仿宋"/>
                <w:bCs/>
                <w:sz w:val="20"/>
                <w:szCs w:val="20"/>
              </w:rPr>
              <w:t>10</w:t>
            </w:r>
            <w:r>
              <w:rPr>
                <w:rFonts w:hint="eastAsia" w:ascii="仿宋" w:hAnsi="仿宋" w:eastAsia="仿宋"/>
                <w:bCs/>
                <w:sz w:val="20"/>
                <w:szCs w:val="20"/>
              </w:rPr>
              <w:t>㎡，并标有醒目的赛位编号，每个赛位保证独立用电单元（安装漏电保护开关），确保参赛队之间互不干扰。赛场要求竞赛过程全程无死角视频监控，监控录像保存3个月。环境标准要求保证赛场采光（大于500lux）、照明和通风良好；提供稳定的水、电，并提供应急的备用电源；提供足够的干粉灭火器材，每个赛位提供一个垃圾箱。每个赛位配备3台计算机（其中2台作为选手开发机，1台作为服务器）；现场提供无线或有线网络（接入Internet，访问特定网站）。</w:t>
            </w:r>
          </w:p>
          <w:p>
            <w:pPr>
              <w:adjustRightInd w:val="0"/>
              <w:snapToGrid w:val="0"/>
              <w:spacing w:line="240" w:lineRule="auto"/>
              <w:ind w:right="280" w:rightChars="100" w:firstLine="400"/>
              <w:rPr>
                <w:rFonts w:ascii="仿宋" w:hAnsi="仿宋" w:eastAsia="仿宋"/>
                <w:bCs/>
                <w:sz w:val="20"/>
                <w:szCs w:val="20"/>
              </w:rPr>
            </w:pPr>
            <w:r>
              <w:rPr>
                <w:rFonts w:hint="eastAsia" w:ascii="仿宋" w:hAnsi="仿宋" w:eastAsia="仿宋"/>
                <w:bCs/>
                <w:sz w:val="20"/>
                <w:szCs w:val="20"/>
              </w:rPr>
              <w:t>展示平台区域。需要与比赛场地分开的隔离带，供参赛队领队、指导教师及工作人员休息，并开展其他相关活动。</w:t>
            </w:r>
          </w:p>
          <w:p>
            <w:pPr>
              <w:adjustRightInd w:val="0"/>
              <w:snapToGrid w:val="0"/>
              <w:spacing w:line="240" w:lineRule="auto"/>
              <w:ind w:right="280" w:rightChars="100" w:firstLine="400"/>
              <w:rPr>
                <w:rFonts w:ascii="仿宋" w:hAnsi="仿宋" w:eastAsia="仿宋"/>
                <w:bCs/>
                <w:sz w:val="20"/>
                <w:szCs w:val="20"/>
              </w:rPr>
            </w:pPr>
            <w:r>
              <w:rPr>
                <w:rFonts w:hint="eastAsia" w:ascii="仿宋" w:hAnsi="仿宋" w:eastAsia="仿宋"/>
                <w:bCs/>
                <w:sz w:val="20"/>
                <w:szCs w:val="20"/>
              </w:rPr>
              <w:t>裁判区域。供裁判休息及工作场地。共配有服务器1台，计算机10台；A4激光打印机2台；桌椅10套；饮水机、纸杯、文具用品若干。</w:t>
            </w:r>
          </w:p>
          <w:p>
            <w:pPr>
              <w:adjustRightInd w:val="0"/>
              <w:snapToGrid w:val="0"/>
              <w:spacing w:line="240" w:lineRule="auto"/>
              <w:ind w:right="280" w:rightChars="100" w:firstLine="400"/>
              <w:rPr>
                <w:rFonts w:ascii="仿宋" w:hAnsi="仿宋" w:eastAsia="仿宋"/>
                <w:bCs/>
                <w:sz w:val="20"/>
                <w:szCs w:val="20"/>
              </w:rPr>
            </w:pPr>
            <w:r>
              <w:rPr>
                <w:rFonts w:hint="eastAsia" w:ascii="仿宋" w:hAnsi="仿宋" w:eastAsia="仿宋"/>
                <w:bCs/>
                <w:sz w:val="20"/>
                <w:szCs w:val="20"/>
              </w:rPr>
              <w:t>技术支持区。为技术支持人员的工作场地。</w:t>
            </w:r>
          </w:p>
          <w:p>
            <w:pPr>
              <w:pStyle w:val="22"/>
              <w:spacing w:after="0" w:line="240" w:lineRule="auto"/>
              <w:ind w:left="0" w:leftChars="0" w:firstLine="0" w:firstLineChars="0"/>
              <w:rPr>
                <w:rFonts w:eastAsia="仿宋"/>
                <w:color w:val="000000"/>
                <w:sz w:val="20"/>
                <w:szCs w:val="20"/>
              </w:rPr>
            </w:pPr>
            <w:r>
              <w:rPr>
                <w:rFonts w:hint="eastAsia" w:eastAsia="仿宋"/>
                <w:bCs/>
                <w:sz w:val="20"/>
                <w:szCs w:val="20"/>
              </w:rPr>
              <w:t>服务区。提供医疗等服务保障，并用隔离带隔离。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500" w:hRule="atLeast"/>
          <w:jc w:val="center"/>
        </w:trPr>
        <w:tc>
          <w:tcPr>
            <w:tcW w:w="1504" w:type="dxa"/>
            <w:vAlign w:val="center"/>
          </w:tcPr>
          <w:p>
            <w:pPr>
              <w:pStyle w:val="22"/>
              <w:adjustRightInd w:val="0"/>
              <w:snapToGrid w:val="0"/>
              <w:spacing w:after="0" w:line="240" w:lineRule="auto"/>
              <w:ind w:left="0" w:leftChars="0" w:firstLine="0" w:firstLineChars="0"/>
              <w:jc w:val="center"/>
              <w:rPr>
                <w:rFonts w:eastAsia="仿宋"/>
                <w:b/>
                <w:color w:val="000000"/>
                <w:sz w:val="20"/>
                <w:szCs w:val="20"/>
              </w:rPr>
            </w:pPr>
            <w:r>
              <w:rPr>
                <w:rFonts w:hint="eastAsia" w:eastAsia="仿宋"/>
                <w:b/>
                <w:color w:val="000000"/>
                <w:sz w:val="20"/>
                <w:szCs w:val="20"/>
              </w:rPr>
              <w:t>注意事项</w:t>
            </w:r>
          </w:p>
        </w:tc>
        <w:tc>
          <w:tcPr>
            <w:tcW w:w="7679" w:type="dxa"/>
            <w:gridSpan w:val="8"/>
            <w:vAlign w:val="center"/>
          </w:tcPr>
          <w:p>
            <w:pPr>
              <w:pStyle w:val="22"/>
              <w:spacing w:after="0" w:line="240" w:lineRule="auto"/>
              <w:ind w:left="0" w:leftChars="0" w:firstLine="0" w:firstLineChars="0"/>
              <w:rPr>
                <w:rFonts w:eastAsia="仿宋"/>
                <w:color w:val="000000"/>
                <w:sz w:val="20"/>
                <w:szCs w:val="20"/>
              </w:rPr>
            </w:pPr>
            <w:r>
              <w:rPr>
                <w:rFonts w:hint="eastAsia" w:eastAsia="仿宋"/>
                <w:sz w:val="20"/>
                <w:szCs w:val="20"/>
              </w:rPr>
              <w:t>提交、部署的文档、原型、代码等资源内容中不能填写与选手相关的信息，如</w:t>
            </w:r>
            <w:r>
              <w:rPr>
                <w:rFonts w:hint="eastAsia" w:eastAsia="仿宋"/>
                <w:color w:val="000000"/>
                <w:sz w:val="20"/>
                <w:szCs w:val="20"/>
              </w:rPr>
              <w:t>赛位</w:t>
            </w:r>
            <w:r>
              <w:rPr>
                <w:rFonts w:hint="eastAsia" w:eastAsia="仿宋"/>
                <w:sz w:val="20"/>
                <w:szCs w:val="20"/>
              </w:rPr>
              <w:t>号、姓名和院校。如出现上述标记，本模块成绩按照零分处理。</w:t>
            </w:r>
          </w:p>
        </w:tc>
      </w:tr>
    </w:tbl>
    <w:p>
      <w:pPr>
        <w:ind w:firstLine="0" w:firstLineChars="0"/>
      </w:pPr>
      <w:r>
        <w:rPr>
          <w:sz w:val="24"/>
        </w:rPr>
        <w:br w:type="page"/>
      </w:r>
    </w:p>
    <w:bookmarkEnd w:id="0"/>
    <w:p>
      <w:pPr>
        <w:rPr>
          <w:rFonts w:hint="eastAsia"/>
          <w:b/>
          <w:bCs w:val="0"/>
          <w:lang w:val="en-US" w:eastAsia="zh-CN"/>
        </w:rPr>
      </w:pPr>
    </w:p>
    <w:p>
      <w:pPr>
        <w:rPr>
          <w:rFonts w:hint="eastAsia"/>
          <w:b/>
          <w:bCs w:val="0"/>
          <w:lang w:val="en-US" w:eastAsia="zh-CN"/>
        </w:rPr>
      </w:pPr>
    </w:p>
    <w:p>
      <w:pPr>
        <w:rPr>
          <w:rFonts w:hint="eastAsia"/>
          <w:b/>
          <w:bCs w:val="0"/>
          <w:lang w:val="en-US" w:eastAsia="zh-CN"/>
        </w:rPr>
      </w:pPr>
    </w:p>
    <w:p>
      <w:pPr>
        <w:rPr>
          <w:rFonts w:hint="eastAsia"/>
          <w:b/>
          <w:bCs w:val="0"/>
          <w:lang w:val="en-US" w:eastAsia="zh-CN"/>
        </w:rPr>
      </w:pPr>
    </w:p>
    <w:p>
      <w:pPr>
        <w:rPr>
          <w:rFonts w:hint="eastAsia"/>
          <w:b/>
          <w:bCs w:val="0"/>
          <w:lang w:val="en-US" w:eastAsia="zh-CN"/>
        </w:rPr>
      </w:pPr>
    </w:p>
    <w:p>
      <w:pPr>
        <w:rPr>
          <w:rFonts w:hint="eastAsia"/>
          <w:b/>
          <w:bCs w:val="0"/>
          <w:lang w:val="en-US" w:eastAsia="zh-CN"/>
        </w:rPr>
      </w:pPr>
    </w:p>
    <w:p>
      <w:pPr>
        <w:pStyle w:val="7"/>
        <w:ind w:firstLine="720"/>
        <w:rPr>
          <w:rFonts w:hint="default"/>
          <w:b/>
          <w:bCs w:val="0"/>
          <w:lang w:val="en-US" w:eastAsia="zh-CN"/>
        </w:rPr>
      </w:pPr>
      <w:r>
        <w:rPr>
          <w:rFonts w:hint="eastAsia"/>
          <w:b/>
          <w:bCs w:val="0"/>
          <w:lang w:val="en-US" w:eastAsia="zh-CN"/>
        </w:rPr>
        <w:t>ZZ039移动应用与开发</w:t>
      </w:r>
      <w:r>
        <w:rPr>
          <w:rFonts w:hint="eastAsia" w:ascii="黑体" w:hAnsi="黑体" w:eastAsia="黑体"/>
          <w:b/>
          <w:bCs w:val="0"/>
          <w:sz w:val="36"/>
          <w:szCs w:val="36"/>
        </w:rPr>
        <w:t>赛项</w:t>
      </w:r>
      <w:r>
        <w:rPr>
          <w:rFonts w:hint="eastAsia"/>
          <w:b/>
          <w:bCs w:val="0"/>
          <w:sz w:val="36"/>
          <w:szCs w:val="36"/>
          <w:lang w:val="en-US" w:eastAsia="zh-CN"/>
        </w:rPr>
        <w:t>赛题</w:t>
      </w:r>
      <w:r>
        <w:rPr>
          <w:rFonts w:hint="eastAsia"/>
          <w:b/>
          <w:bCs w:val="0"/>
          <w:lang w:val="en-US" w:eastAsia="zh-CN"/>
        </w:rPr>
        <w:t>第九套</w:t>
      </w:r>
    </w:p>
    <w:p>
      <w:pPr>
        <w:rPr>
          <w:rFonts w:hint="eastAsia" w:ascii="楷体" w:hAnsi="楷体" w:eastAsia="楷体"/>
          <w:sz w:val="32"/>
        </w:rPr>
      </w:pPr>
      <w:r>
        <w:rPr>
          <w:rFonts w:hint="eastAsia" w:ascii="楷体" w:hAnsi="楷体" w:eastAsia="楷体"/>
          <w:sz w:val="32"/>
        </w:rPr>
        <w:br w:type="page"/>
      </w:r>
    </w:p>
    <w:p>
      <w:pPr>
        <w:pStyle w:val="8"/>
        <w:spacing w:before="100" w:beforeAutospacing="1" w:after="100" w:afterAutospacing="1" w:line="240" w:lineRule="auto"/>
        <w:ind w:left="561" w:firstLine="0" w:firstLineChars="0"/>
        <w:rPr>
          <w:rFonts w:ascii="楷体" w:hAnsi="楷体" w:eastAsia="楷体"/>
          <w:sz w:val="32"/>
        </w:rPr>
      </w:pPr>
      <w:r>
        <w:rPr>
          <w:rFonts w:hint="eastAsia" w:ascii="楷体" w:hAnsi="楷体" w:eastAsia="楷体"/>
          <w:sz w:val="32"/>
        </w:rPr>
        <w:t>一、项目背景</w:t>
      </w:r>
    </w:p>
    <w:p>
      <w:pPr>
        <w:snapToGrid w:val="0"/>
        <w:spacing w:line="360" w:lineRule="auto"/>
        <w:ind w:firstLine="560"/>
        <w:rPr>
          <w:rFonts w:ascii="仿宋" w:hAnsi="仿宋" w:eastAsia="仿宋"/>
        </w:rPr>
      </w:pPr>
      <w:r>
        <w:rPr>
          <w:rFonts w:hint="eastAsia" w:ascii="仿宋" w:hAnsi="仿宋" w:eastAsia="仿宋"/>
        </w:rPr>
        <w:t>随着数字经济的快速发展和数字技术的广泛应用，数字生活成为人民群众的重要生活方式。“十四五”规划和</w:t>
      </w:r>
      <w:r>
        <w:rPr>
          <w:rFonts w:ascii="仿宋" w:hAnsi="仿宋" w:eastAsia="仿宋"/>
        </w:rPr>
        <w:t>2035年远景目标纲要提出，加快数字社会建设步伐，适应数字技术全面融入社会交往和日常生活新趋势，促进公共服务和社会运行方式创新，构筑全民畅享的数字生活。</w:t>
      </w:r>
    </w:p>
    <w:p>
      <w:pPr>
        <w:pStyle w:val="2"/>
        <w:snapToGrid w:val="0"/>
        <w:spacing w:line="360" w:lineRule="auto"/>
        <w:ind w:firstLine="0" w:firstLineChars="0"/>
        <w:rPr>
          <w:rFonts w:ascii="仿宋" w:hAnsi="仿宋" w:eastAsia="仿宋"/>
        </w:rPr>
      </w:pPr>
      <w:r>
        <w:rPr>
          <w:rFonts w:ascii="仿宋" w:hAnsi="仿宋" w:eastAsia="仿宋"/>
        </w:rPr>
        <w:drawing>
          <wp:inline distT="0" distB="0" distL="0" distR="0">
            <wp:extent cx="5274310" cy="1129030"/>
            <wp:effectExtent l="0" t="0" r="8890" b="0"/>
            <wp:docPr id="14" name="图片 14" descr="E:\_Pro.大赛\ZZ-移动应用与开发\国赛申报\数字生活.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E:\_Pro.大赛\ZZ-移动应用与开发\国赛申报\数字生活.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74310" cy="1129233"/>
                    </a:xfrm>
                    <a:prstGeom prst="rect">
                      <a:avLst/>
                    </a:prstGeom>
                    <a:noFill/>
                    <a:ln>
                      <a:noFill/>
                    </a:ln>
                  </pic:spPr>
                </pic:pic>
              </a:graphicData>
            </a:graphic>
          </wp:inline>
        </w:drawing>
      </w:r>
    </w:p>
    <w:p>
      <w:pPr>
        <w:snapToGrid w:val="0"/>
        <w:spacing w:line="360" w:lineRule="auto"/>
        <w:ind w:firstLine="0" w:firstLineChars="0"/>
        <w:jc w:val="center"/>
        <w:rPr>
          <w:rFonts w:ascii="仿宋" w:hAnsi="仿宋" w:eastAsia="仿宋"/>
          <w:b/>
          <w:sz w:val="21"/>
          <w:szCs w:val="18"/>
        </w:rPr>
      </w:pPr>
      <w:r>
        <w:rPr>
          <w:rFonts w:hint="eastAsia" w:ascii="仿宋" w:hAnsi="仿宋" w:eastAsia="仿宋"/>
          <w:b/>
          <w:sz w:val="21"/>
          <w:szCs w:val="18"/>
        </w:rPr>
        <w:t>图</w:t>
      </w:r>
      <w:r>
        <w:rPr>
          <w:rFonts w:ascii="仿宋" w:hAnsi="仿宋" w:eastAsia="仿宋"/>
          <w:b/>
          <w:sz w:val="21"/>
          <w:szCs w:val="18"/>
        </w:rPr>
        <w:t xml:space="preserve">1 </w:t>
      </w:r>
      <w:r>
        <w:rPr>
          <w:rFonts w:hint="eastAsia" w:ascii="仿宋" w:hAnsi="仿宋" w:eastAsia="仿宋"/>
          <w:b/>
          <w:sz w:val="21"/>
          <w:szCs w:val="18"/>
        </w:rPr>
        <w:t>数字生活服务体系</w:t>
      </w:r>
    </w:p>
    <w:p>
      <w:pPr>
        <w:snapToGrid w:val="0"/>
        <w:spacing w:line="360" w:lineRule="auto"/>
        <w:ind w:firstLine="560"/>
        <w:rPr>
          <w:rFonts w:ascii="仿宋" w:hAnsi="仿宋" w:eastAsia="仿宋"/>
        </w:rPr>
      </w:pPr>
      <w:r>
        <w:rPr>
          <w:rFonts w:hint="eastAsia" w:ascii="仿宋" w:hAnsi="仿宋" w:eastAsia="仿宋"/>
        </w:rPr>
        <w:t>以新一代信息技术为基础，打造融合多元的数字生活新场景，如智慧党建、乡村民宿、智慧健康等，不同场景之间将实现融合交互，提供方便快捷的生活服务，从而实现线上线下高效融合的互动性数字化生活体验。</w:t>
      </w:r>
    </w:p>
    <w:p>
      <w:pPr>
        <w:pStyle w:val="8"/>
        <w:spacing w:before="100" w:beforeAutospacing="1" w:after="100" w:afterAutospacing="1" w:line="240" w:lineRule="auto"/>
        <w:ind w:left="561" w:firstLine="0" w:firstLineChars="0"/>
        <w:rPr>
          <w:rFonts w:ascii="楷体" w:hAnsi="楷体" w:eastAsia="楷体"/>
          <w:sz w:val="32"/>
        </w:rPr>
      </w:pPr>
      <w:r>
        <w:rPr>
          <w:rFonts w:hint="eastAsia" w:ascii="楷体" w:hAnsi="楷体" w:eastAsia="楷体"/>
          <w:sz w:val="32"/>
        </w:rPr>
        <w:t>二、竞赛内容</w:t>
      </w:r>
    </w:p>
    <w:p>
      <w:pPr>
        <w:snapToGrid w:val="0"/>
        <w:spacing w:line="360" w:lineRule="auto"/>
        <w:ind w:firstLine="560"/>
        <w:rPr>
          <w:rFonts w:ascii="仿宋" w:hAnsi="仿宋" w:eastAsia="仿宋"/>
        </w:rPr>
      </w:pPr>
      <w:r>
        <w:rPr>
          <w:rFonts w:hint="eastAsia" w:ascii="仿宋" w:hAnsi="仿宋" w:eastAsia="仿宋"/>
        </w:rPr>
        <w:t>赛卷分模块</w:t>
      </w:r>
      <w:r>
        <w:rPr>
          <w:rFonts w:ascii="仿宋" w:hAnsi="仿宋" w:eastAsia="仿宋"/>
        </w:rPr>
        <w:t>A</w:t>
      </w:r>
      <w:r>
        <w:rPr>
          <w:rFonts w:hint="eastAsia" w:ascii="仿宋" w:hAnsi="仿宋" w:eastAsia="仿宋"/>
        </w:rPr>
        <w:t>、模块</w:t>
      </w:r>
      <w:r>
        <w:rPr>
          <w:rFonts w:ascii="仿宋" w:hAnsi="仿宋" w:eastAsia="仿宋"/>
        </w:rPr>
        <w:t>B</w:t>
      </w:r>
      <w:r>
        <w:rPr>
          <w:rFonts w:hint="eastAsia" w:ascii="仿宋" w:hAnsi="仿宋" w:eastAsia="仿宋"/>
        </w:rPr>
        <w:t>和模块</w:t>
      </w:r>
      <w:r>
        <w:rPr>
          <w:rFonts w:ascii="仿宋" w:hAnsi="仿宋" w:eastAsia="仿宋"/>
        </w:rPr>
        <w:t>C</w:t>
      </w:r>
      <w:r>
        <w:rPr>
          <w:rFonts w:hint="eastAsia" w:ascii="仿宋" w:hAnsi="仿宋" w:eastAsia="仿宋"/>
        </w:rPr>
        <w:t>三个部分。</w:t>
      </w:r>
    </w:p>
    <w:tbl>
      <w:tblPr>
        <w:tblStyle w:val="23"/>
        <w:tblW w:w="5000" w:type="pct"/>
        <w:jc w:val="center"/>
        <w:tblLayout w:type="autofit"/>
        <w:tblCellMar>
          <w:top w:w="0" w:type="dxa"/>
          <w:left w:w="108" w:type="dxa"/>
          <w:bottom w:w="0" w:type="dxa"/>
          <w:right w:w="108" w:type="dxa"/>
        </w:tblCellMar>
      </w:tblPr>
      <w:tblGrid>
        <w:gridCol w:w="1394"/>
        <w:gridCol w:w="2885"/>
        <w:gridCol w:w="1520"/>
        <w:gridCol w:w="3487"/>
      </w:tblGrid>
      <w:tr>
        <w:tblPrEx>
          <w:tblCellMar>
            <w:top w:w="0" w:type="dxa"/>
            <w:left w:w="108" w:type="dxa"/>
            <w:bottom w:w="0" w:type="dxa"/>
            <w:right w:w="108" w:type="dxa"/>
          </w:tblCellMar>
        </w:tblPrEx>
        <w:trPr>
          <w:trHeight w:val="276" w:hRule="atLeast"/>
          <w:jc w:val="center"/>
        </w:trPr>
        <w:tc>
          <w:tcPr>
            <w:tcW w:w="1226" w:type="dxa"/>
            <w:tcBorders>
              <w:top w:val="single" w:color="auto" w:sz="8" w:space="0"/>
              <w:left w:val="single" w:color="auto" w:sz="8" w:space="0"/>
              <w:bottom w:val="single" w:color="auto" w:sz="4" w:space="0"/>
              <w:right w:val="single" w:color="auto" w:sz="4" w:space="0"/>
            </w:tcBorders>
            <w:shd w:val="clear" w:color="auto" w:fill="auto"/>
            <w:vAlign w:val="center"/>
          </w:tcPr>
          <w:p>
            <w:pPr>
              <w:spacing w:line="240" w:lineRule="auto"/>
              <w:ind w:firstLine="0" w:firstLineChars="0"/>
              <w:jc w:val="center"/>
              <w:rPr>
                <w:rFonts w:ascii="仿宋" w:hAnsi="仿宋" w:eastAsia="仿宋"/>
              </w:rPr>
            </w:pPr>
            <w:r>
              <w:rPr>
                <w:rFonts w:hint="eastAsia" w:ascii="仿宋" w:hAnsi="仿宋" w:eastAsia="仿宋"/>
              </w:rPr>
              <w:t>模块编号</w:t>
            </w:r>
          </w:p>
        </w:tc>
        <w:tc>
          <w:tcPr>
            <w:tcW w:w="2536" w:type="dxa"/>
            <w:tcBorders>
              <w:top w:val="single" w:color="auto" w:sz="8" w:space="0"/>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仿宋" w:hAnsi="仿宋" w:eastAsia="仿宋"/>
              </w:rPr>
            </w:pPr>
            <w:r>
              <w:rPr>
                <w:rFonts w:hint="eastAsia" w:ascii="仿宋" w:hAnsi="仿宋" w:eastAsia="仿宋"/>
              </w:rPr>
              <w:t>模块名称</w:t>
            </w:r>
          </w:p>
        </w:tc>
        <w:tc>
          <w:tcPr>
            <w:tcW w:w="1336" w:type="dxa"/>
            <w:tcBorders>
              <w:top w:val="single" w:color="auto" w:sz="8" w:space="0"/>
              <w:left w:val="nil"/>
              <w:bottom w:val="single" w:color="auto" w:sz="4" w:space="0"/>
              <w:right w:val="single" w:color="auto" w:sz="4" w:space="0"/>
            </w:tcBorders>
            <w:shd w:val="clear" w:color="auto" w:fill="auto"/>
            <w:vAlign w:val="center"/>
          </w:tcPr>
          <w:p>
            <w:pPr>
              <w:spacing w:line="240" w:lineRule="auto"/>
              <w:ind w:leftChars="-1" w:hanging="2" w:hangingChars="1"/>
              <w:jc w:val="center"/>
              <w:rPr>
                <w:rFonts w:ascii="仿宋" w:hAnsi="仿宋" w:eastAsia="仿宋"/>
              </w:rPr>
            </w:pPr>
            <w:r>
              <w:rPr>
                <w:rFonts w:hint="eastAsia" w:ascii="仿宋" w:hAnsi="仿宋" w:eastAsia="仿宋"/>
              </w:rPr>
              <w:t>竞赛时间</w:t>
            </w:r>
          </w:p>
        </w:tc>
        <w:tc>
          <w:tcPr>
            <w:tcW w:w="3066" w:type="dxa"/>
            <w:tcBorders>
              <w:top w:val="single" w:color="auto" w:sz="8" w:space="0"/>
              <w:left w:val="nil"/>
              <w:bottom w:val="single" w:color="auto" w:sz="4" w:space="0"/>
              <w:right w:val="single" w:color="auto" w:sz="8" w:space="0"/>
            </w:tcBorders>
            <w:shd w:val="clear" w:color="auto" w:fill="auto"/>
            <w:vAlign w:val="center"/>
          </w:tcPr>
          <w:p>
            <w:pPr>
              <w:spacing w:line="240" w:lineRule="auto"/>
              <w:ind w:firstLine="0" w:firstLineChars="0"/>
              <w:jc w:val="center"/>
              <w:rPr>
                <w:rFonts w:ascii="仿宋" w:hAnsi="仿宋" w:eastAsia="仿宋"/>
              </w:rPr>
            </w:pPr>
            <w:r>
              <w:rPr>
                <w:rFonts w:hint="eastAsia" w:ascii="仿宋" w:hAnsi="仿宋" w:eastAsia="仿宋"/>
              </w:rPr>
              <w:t>分数</w:t>
            </w:r>
          </w:p>
        </w:tc>
      </w:tr>
      <w:tr>
        <w:tblPrEx>
          <w:tblCellMar>
            <w:top w:w="0" w:type="dxa"/>
            <w:left w:w="108" w:type="dxa"/>
            <w:bottom w:w="0" w:type="dxa"/>
            <w:right w:w="108" w:type="dxa"/>
          </w:tblCellMar>
        </w:tblPrEx>
        <w:trPr>
          <w:trHeight w:val="276" w:hRule="atLeast"/>
          <w:jc w:val="center"/>
        </w:trPr>
        <w:tc>
          <w:tcPr>
            <w:tcW w:w="1226" w:type="dxa"/>
            <w:tcBorders>
              <w:top w:val="nil"/>
              <w:left w:val="single" w:color="auto" w:sz="8" w:space="0"/>
              <w:bottom w:val="single" w:color="auto" w:sz="4" w:space="0"/>
              <w:right w:val="single" w:color="auto" w:sz="4" w:space="0"/>
            </w:tcBorders>
            <w:shd w:val="clear" w:color="auto" w:fill="auto"/>
            <w:vAlign w:val="center"/>
          </w:tcPr>
          <w:p>
            <w:pPr>
              <w:spacing w:line="240" w:lineRule="auto"/>
              <w:ind w:firstLine="0" w:firstLineChars="0"/>
              <w:jc w:val="center"/>
              <w:rPr>
                <w:rFonts w:ascii="仿宋" w:hAnsi="仿宋" w:eastAsia="仿宋"/>
              </w:rPr>
            </w:pPr>
            <w:r>
              <w:rPr>
                <w:rFonts w:hint="eastAsia" w:ascii="仿宋" w:hAnsi="仿宋" w:eastAsia="仿宋"/>
              </w:rPr>
              <w:t>A</w:t>
            </w:r>
          </w:p>
        </w:tc>
        <w:tc>
          <w:tcPr>
            <w:tcW w:w="25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仿宋" w:hAnsi="仿宋" w:eastAsia="仿宋"/>
              </w:rPr>
            </w:pPr>
            <w:r>
              <w:rPr>
                <w:rFonts w:hint="eastAsia" w:ascii="仿宋" w:hAnsi="仿宋" w:eastAsia="仿宋"/>
              </w:rPr>
              <w:t>移动应用界面设计</w:t>
            </w:r>
          </w:p>
        </w:tc>
        <w:tc>
          <w:tcPr>
            <w:tcW w:w="1336" w:type="dxa"/>
            <w:vMerge w:val="restart"/>
            <w:tcBorders>
              <w:top w:val="nil"/>
              <w:left w:val="single" w:color="auto" w:sz="4" w:space="0"/>
              <w:bottom w:val="single" w:color="auto" w:sz="4" w:space="0"/>
              <w:right w:val="single" w:color="auto" w:sz="4" w:space="0"/>
            </w:tcBorders>
            <w:shd w:val="clear" w:color="auto" w:fill="auto"/>
            <w:vAlign w:val="center"/>
          </w:tcPr>
          <w:p>
            <w:pPr>
              <w:spacing w:line="240" w:lineRule="auto"/>
              <w:ind w:leftChars="-1" w:hanging="2" w:hangingChars="1"/>
              <w:jc w:val="center"/>
              <w:rPr>
                <w:rFonts w:ascii="仿宋" w:hAnsi="仿宋" w:eastAsia="仿宋"/>
              </w:rPr>
            </w:pPr>
            <w:r>
              <w:rPr>
                <w:rFonts w:hint="eastAsia" w:ascii="仿宋" w:hAnsi="仿宋" w:eastAsia="仿宋"/>
              </w:rPr>
              <w:t>360分钟</w:t>
            </w:r>
          </w:p>
        </w:tc>
        <w:tc>
          <w:tcPr>
            <w:tcW w:w="3066" w:type="dxa"/>
            <w:tcBorders>
              <w:top w:val="nil"/>
              <w:left w:val="nil"/>
              <w:bottom w:val="single" w:color="auto" w:sz="4" w:space="0"/>
              <w:right w:val="single" w:color="auto" w:sz="8" w:space="0"/>
            </w:tcBorders>
            <w:shd w:val="clear" w:color="auto" w:fill="auto"/>
            <w:vAlign w:val="center"/>
          </w:tcPr>
          <w:p>
            <w:pPr>
              <w:spacing w:line="240" w:lineRule="auto"/>
              <w:ind w:firstLine="0" w:firstLineChars="0"/>
              <w:jc w:val="center"/>
              <w:rPr>
                <w:rFonts w:hint="default" w:ascii="仿宋" w:hAnsi="仿宋" w:eastAsia="仿宋"/>
                <w:lang w:val="en-US" w:eastAsia="zh-CN"/>
              </w:rPr>
            </w:pPr>
            <w:r>
              <w:rPr>
                <w:rFonts w:hint="eastAsia" w:ascii="仿宋" w:hAnsi="仿宋" w:eastAsia="仿宋"/>
                <w:lang w:val="en-US" w:eastAsia="zh-CN"/>
              </w:rPr>
              <w:t>30</w:t>
            </w:r>
          </w:p>
        </w:tc>
      </w:tr>
      <w:tr>
        <w:tblPrEx>
          <w:tblCellMar>
            <w:top w:w="0" w:type="dxa"/>
            <w:left w:w="108" w:type="dxa"/>
            <w:bottom w:w="0" w:type="dxa"/>
            <w:right w:w="108" w:type="dxa"/>
          </w:tblCellMar>
        </w:tblPrEx>
        <w:trPr>
          <w:trHeight w:val="276" w:hRule="atLeast"/>
          <w:jc w:val="center"/>
        </w:trPr>
        <w:tc>
          <w:tcPr>
            <w:tcW w:w="1226" w:type="dxa"/>
            <w:tcBorders>
              <w:top w:val="nil"/>
              <w:left w:val="single" w:color="auto" w:sz="8" w:space="0"/>
              <w:bottom w:val="single" w:color="auto" w:sz="4" w:space="0"/>
              <w:right w:val="single" w:color="auto" w:sz="4" w:space="0"/>
            </w:tcBorders>
            <w:shd w:val="clear" w:color="auto" w:fill="auto"/>
            <w:vAlign w:val="center"/>
          </w:tcPr>
          <w:p>
            <w:pPr>
              <w:spacing w:line="240" w:lineRule="auto"/>
              <w:ind w:firstLine="0" w:firstLineChars="0"/>
              <w:jc w:val="center"/>
              <w:rPr>
                <w:rFonts w:ascii="仿宋" w:hAnsi="仿宋" w:eastAsia="仿宋"/>
              </w:rPr>
            </w:pPr>
            <w:r>
              <w:rPr>
                <w:rFonts w:hint="eastAsia" w:ascii="仿宋" w:hAnsi="仿宋" w:eastAsia="仿宋"/>
              </w:rPr>
              <w:t>B</w:t>
            </w:r>
          </w:p>
        </w:tc>
        <w:tc>
          <w:tcPr>
            <w:tcW w:w="25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仿宋" w:hAnsi="仿宋" w:eastAsia="仿宋"/>
              </w:rPr>
            </w:pPr>
            <w:r>
              <w:rPr>
                <w:rFonts w:hint="eastAsia" w:ascii="仿宋" w:hAnsi="仿宋" w:eastAsia="仿宋"/>
              </w:rPr>
              <w:t>移动应用前端开发</w:t>
            </w:r>
          </w:p>
        </w:tc>
        <w:tc>
          <w:tcPr>
            <w:tcW w:w="1336" w:type="dxa"/>
            <w:vMerge w:val="continue"/>
            <w:tcBorders>
              <w:top w:val="nil"/>
              <w:left w:val="single" w:color="auto" w:sz="4" w:space="0"/>
              <w:bottom w:val="single" w:color="auto" w:sz="4" w:space="0"/>
              <w:right w:val="single" w:color="auto" w:sz="4" w:space="0"/>
            </w:tcBorders>
            <w:vAlign w:val="center"/>
          </w:tcPr>
          <w:p>
            <w:pPr>
              <w:spacing w:line="240" w:lineRule="auto"/>
              <w:ind w:left="560" w:firstLine="0" w:firstLineChars="0"/>
              <w:jc w:val="center"/>
              <w:rPr>
                <w:rFonts w:ascii="仿宋" w:hAnsi="仿宋" w:eastAsia="仿宋"/>
              </w:rPr>
            </w:pPr>
          </w:p>
        </w:tc>
        <w:tc>
          <w:tcPr>
            <w:tcW w:w="3066" w:type="dxa"/>
            <w:tcBorders>
              <w:top w:val="nil"/>
              <w:left w:val="nil"/>
              <w:bottom w:val="single" w:color="auto" w:sz="4" w:space="0"/>
              <w:right w:val="single" w:color="auto" w:sz="8" w:space="0"/>
            </w:tcBorders>
            <w:shd w:val="clear" w:color="auto" w:fill="auto"/>
            <w:vAlign w:val="center"/>
          </w:tcPr>
          <w:p>
            <w:pPr>
              <w:spacing w:line="240" w:lineRule="auto"/>
              <w:ind w:firstLine="0" w:firstLineChars="0"/>
              <w:jc w:val="center"/>
              <w:rPr>
                <w:rFonts w:hint="default" w:ascii="仿宋" w:hAnsi="仿宋" w:eastAsia="仿宋"/>
                <w:lang w:val="en-US" w:eastAsia="zh-CN"/>
              </w:rPr>
            </w:pPr>
            <w:r>
              <w:rPr>
                <w:rFonts w:hint="eastAsia" w:ascii="仿宋" w:hAnsi="仿宋" w:eastAsia="仿宋"/>
                <w:lang w:val="en-US" w:eastAsia="zh-CN"/>
              </w:rPr>
              <w:t>50</w:t>
            </w:r>
          </w:p>
        </w:tc>
      </w:tr>
      <w:tr>
        <w:tblPrEx>
          <w:tblCellMar>
            <w:top w:w="0" w:type="dxa"/>
            <w:left w:w="108" w:type="dxa"/>
            <w:bottom w:w="0" w:type="dxa"/>
            <w:right w:w="108" w:type="dxa"/>
          </w:tblCellMar>
        </w:tblPrEx>
        <w:trPr>
          <w:trHeight w:val="276" w:hRule="atLeast"/>
          <w:jc w:val="center"/>
        </w:trPr>
        <w:tc>
          <w:tcPr>
            <w:tcW w:w="1226" w:type="dxa"/>
            <w:tcBorders>
              <w:top w:val="nil"/>
              <w:left w:val="single" w:color="auto" w:sz="8" w:space="0"/>
              <w:bottom w:val="single" w:color="auto" w:sz="4" w:space="0"/>
              <w:right w:val="single" w:color="auto" w:sz="4" w:space="0"/>
            </w:tcBorders>
            <w:shd w:val="clear" w:color="auto" w:fill="auto"/>
            <w:vAlign w:val="center"/>
          </w:tcPr>
          <w:p>
            <w:pPr>
              <w:spacing w:line="240" w:lineRule="auto"/>
              <w:ind w:firstLine="0" w:firstLineChars="0"/>
              <w:jc w:val="center"/>
              <w:rPr>
                <w:rFonts w:ascii="仿宋" w:hAnsi="仿宋" w:eastAsia="仿宋"/>
              </w:rPr>
            </w:pPr>
            <w:r>
              <w:rPr>
                <w:rFonts w:hint="eastAsia" w:ascii="仿宋" w:hAnsi="仿宋" w:eastAsia="仿宋"/>
              </w:rPr>
              <w:t>C</w:t>
            </w:r>
          </w:p>
        </w:tc>
        <w:tc>
          <w:tcPr>
            <w:tcW w:w="2536" w:type="dxa"/>
            <w:tcBorders>
              <w:top w:val="nil"/>
              <w:left w:val="nil"/>
              <w:bottom w:val="single" w:color="auto" w:sz="4" w:space="0"/>
              <w:right w:val="single" w:color="auto" w:sz="4" w:space="0"/>
            </w:tcBorders>
            <w:shd w:val="clear" w:color="auto" w:fill="auto"/>
            <w:vAlign w:val="center"/>
          </w:tcPr>
          <w:p>
            <w:pPr>
              <w:spacing w:line="240" w:lineRule="auto"/>
              <w:ind w:firstLine="0" w:firstLineChars="0"/>
              <w:jc w:val="center"/>
              <w:rPr>
                <w:rFonts w:ascii="仿宋" w:hAnsi="仿宋" w:eastAsia="仿宋"/>
              </w:rPr>
            </w:pPr>
            <w:r>
              <w:rPr>
                <w:rFonts w:hint="eastAsia" w:ascii="仿宋" w:hAnsi="仿宋" w:eastAsia="仿宋"/>
              </w:rPr>
              <w:t>移动应用测试与交付</w:t>
            </w:r>
          </w:p>
        </w:tc>
        <w:tc>
          <w:tcPr>
            <w:tcW w:w="1336" w:type="dxa"/>
            <w:vMerge w:val="continue"/>
            <w:tcBorders>
              <w:top w:val="nil"/>
              <w:left w:val="single" w:color="auto" w:sz="4" w:space="0"/>
              <w:bottom w:val="single" w:color="auto" w:sz="4" w:space="0"/>
              <w:right w:val="single" w:color="auto" w:sz="4" w:space="0"/>
            </w:tcBorders>
            <w:vAlign w:val="center"/>
          </w:tcPr>
          <w:p>
            <w:pPr>
              <w:spacing w:line="240" w:lineRule="auto"/>
              <w:ind w:left="560" w:firstLine="0" w:firstLineChars="0"/>
              <w:jc w:val="center"/>
              <w:rPr>
                <w:rFonts w:ascii="仿宋" w:hAnsi="仿宋" w:eastAsia="仿宋"/>
              </w:rPr>
            </w:pPr>
          </w:p>
        </w:tc>
        <w:tc>
          <w:tcPr>
            <w:tcW w:w="3066" w:type="dxa"/>
            <w:tcBorders>
              <w:top w:val="nil"/>
              <w:left w:val="nil"/>
              <w:bottom w:val="single" w:color="auto" w:sz="4" w:space="0"/>
              <w:right w:val="single" w:color="auto" w:sz="8" w:space="0"/>
            </w:tcBorders>
            <w:shd w:val="clear" w:color="auto" w:fill="auto"/>
            <w:vAlign w:val="center"/>
          </w:tcPr>
          <w:p>
            <w:pPr>
              <w:spacing w:line="240" w:lineRule="auto"/>
              <w:ind w:firstLine="0" w:firstLineChars="0"/>
              <w:jc w:val="center"/>
              <w:rPr>
                <w:rFonts w:ascii="仿宋" w:hAnsi="仿宋" w:eastAsia="仿宋"/>
              </w:rPr>
            </w:pPr>
            <w:r>
              <w:rPr>
                <w:rFonts w:hint="eastAsia" w:ascii="仿宋" w:hAnsi="仿宋" w:eastAsia="仿宋"/>
              </w:rPr>
              <w:t>20</w:t>
            </w:r>
          </w:p>
        </w:tc>
      </w:tr>
      <w:tr>
        <w:tblPrEx>
          <w:tblCellMar>
            <w:top w:w="0" w:type="dxa"/>
            <w:left w:w="108" w:type="dxa"/>
            <w:bottom w:w="0" w:type="dxa"/>
            <w:right w:w="108" w:type="dxa"/>
          </w:tblCellMar>
        </w:tblPrEx>
        <w:trPr>
          <w:trHeight w:val="276" w:hRule="atLeast"/>
          <w:jc w:val="center"/>
        </w:trPr>
        <w:tc>
          <w:tcPr>
            <w:tcW w:w="5098" w:type="dxa"/>
            <w:gridSpan w:val="3"/>
            <w:tcBorders>
              <w:top w:val="single" w:color="auto" w:sz="4" w:space="0"/>
              <w:left w:val="single" w:color="auto" w:sz="8" w:space="0"/>
              <w:bottom w:val="single" w:color="auto" w:sz="8" w:space="0"/>
              <w:right w:val="single" w:color="auto" w:sz="4" w:space="0"/>
            </w:tcBorders>
            <w:shd w:val="clear" w:color="auto" w:fill="auto"/>
            <w:vAlign w:val="center"/>
          </w:tcPr>
          <w:p>
            <w:pPr>
              <w:spacing w:line="240" w:lineRule="auto"/>
              <w:ind w:firstLine="0" w:firstLineChars="0"/>
              <w:jc w:val="center"/>
              <w:rPr>
                <w:rFonts w:ascii="仿宋" w:hAnsi="仿宋" w:eastAsia="仿宋"/>
              </w:rPr>
            </w:pPr>
            <w:r>
              <w:rPr>
                <w:rFonts w:hint="eastAsia" w:ascii="仿宋" w:hAnsi="仿宋" w:eastAsia="仿宋"/>
              </w:rPr>
              <w:t>合计</w:t>
            </w:r>
          </w:p>
        </w:tc>
        <w:tc>
          <w:tcPr>
            <w:tcW w:w="3066" w:type="dxa"/>
            <w:tcBorders>
              <w:top w:val="nil"/>
              <w:left w:val="nil"/>
              <w:bottom w:val="single" w:color="auto" w:sz="8" w:space="0"/>
              <w:right w:val="single" w:color="auto" w:sz="8" w:space="0"/>
            </w:tcBorders>
            <w:shd w:val="clear" w:color="auto" w:fill="auto"/>
            <w:vAlign w:val="center"/>
          </w:tcPr>
          <w:p>
            <w:pPr>
              <w:spacing w:line="240" w:lineRule="auto"/>
              <w:ind w:firstLine="0" w:firstLineChars="0"/>
              <w:jc w:val="center"/>
              <w:rPr>
                <w:rFonts w:ascii="仿宋" w:hAnsi="仿宋" w:eastAsia="仿宋"/>
              </w:rPr>
            </w:pPr>
            <w:r>
              <w:rPr>
                <w:rFonts w:hint="eastAsia" w:ascii="仿宋" w:hAnsi="仿宋" w:eastAsia="仿宋"/>
              </w:rPr>
              <w:t>100</w:t>
            </w:r>
          </w:p>
        </w:tc>
      </w:tr>
    </w:tbl>
    <w:p>
      <w:pPr>
        <w:pStyle w:val="8"/>
        <w:spacing w:before="100" w:beforeAutospacing="1" w:after="100" w:afterAutospacing="1" w:line="240" w:lineRule="auto"/>
        <w:ind w:left="561" w:firstLine="0" w:firstLineChars="0"/>
        <w:rPr>
          <w:rFonts w:ascii="楷体" w:hAnsi="楷体" w:eastAsia="楷体"/>
          <w:sz w:val="32"/>
        </w:rPr>
      </w:pPr>
      <w:r>
        <w:rPr>
          <w:rFonts w:hint="eastAsia" w:ascii="楷体" w:hAnsi="楷体" w:eastAsia="楷体"/>
          <w:sz w:val="32"/>
        </w:rPr>
        <w:t>三、成果物提交</w:t>
      </w:r>
    </w:p>
    <w:p>
      <w:pPr>
        <w:snapToGrid w:val="0"/>
        <w:spacing w:line="360" w:lineRule="auto"/>
        <w:ind w:firstLine="560"/>
        <w:rPr>
          <w:rFonts w:ascii="仿宋" w:hAnsi="仿宋" w:eastAsia="仿宋"/>
        </w:rPr>
      </w:pPr>
      <w:bookmarkStart w:id="1" w:name="_Hlk51683612"/>
      <w:r>
        <w:rPr>
          <w:rFonts w:hint="eastAsia" w:ascii="仿宋" w:hAnsi="仿宋" w:eastAsia="仿宋"/>
        </w:rPr>
        <w:t>移动应用与开发赛项参赛选手按照三个模块的任务要求完成对应的成果物，将三个模块的成果物“移动应用界面设计.xd”“DigitalLife.apk”“产品手册.doc”“缺陷分析.doc”压缩为“成果物.zip”进行提交，裁判基于选手提交的竞赛成果物，进行评判。</w:t>
      </w:r>
    </w:p>
    <w:p>
      <w:pPr>
        <w:snapToGrid w:val="0"/>
        <w:spacing w:line="360" w:lineRule="auto"/>
        <w:ind w:firstLine="560"/>
        <w:rPr>
          <w:rFonts w:ascii="仿宋" w:hAnsi="仿宋" w:eastAsia="仿宋"/>
        </w:rPr>
      </w:pPr>
      <w:r>
        <w:rPr>
          <w:rFonts w:hint="eastAsia" w:ascii="仿宋" w:hAnsi="仿宋" w:eastAsia="仿宋"/>
        </w:rPr>
        <w:t>参赛选手在比赛结束前可以自行重新提交成果物，比赛结束时选手无法提交成果物。</w:t>
      </w:r>
    </w:p>
    <w:bookmarkEnd w:id="1"/>
    <w:p>
      <w:pPr>
        <w:pStyle w:val="8"/>
        <w:spacing w:before="100" w:beforeAutospacing="1" w:after="100" w:afterAutospacing="1" w:line="240" w:lineRule="auto"/>
        <w:ind w:left="561" w:firstLine="0" w:firstLineChars="0"/>
        <w:rPr>
          <w:rFonts w:ascii="楷体" w:hAnsi="楷体" w:eastAsia="楷体"/>
          <w:sz w:val="32"/>
        </w:rPr>
      </w:pPr>
      <w:r>
        <w:rPr>
          <w:rFonts w:hint="eastAsia" w:ascii="楷体" w:hAnsi="楷体" w:eastAsia="楷体"/>
          <w:sz w:val="32"/>
        </w:rPr>
        <w:t>四、竞赛注意事项</w:t>
      </w:r>
    </w:p>
    <w:p>
      <w:pPr>
        <w:adjustRightInd w:val="0"/>
        <w:snapToGrid w:val="0"/>
        <w:spacing w:line="360" w:lineRule="auto"/>
        <w:ind w:firstLine="560"/>
        <w:jc w:val="left"/>
        <w:rPr>
          <w:rFonts w:ascii="仿宋" w:hAnsi="仿宋" w:eastAsia="仿宋"/>
        </w:rPr>
      </w:pPr>
      <w:r>
        <w:rPr>
          <w:rFonts w:hint="eastAsia" w:ascii="仿宋" w:hAnsi="仿宋" w:eastAsia="仿宋"/>
        </w:rPr>
        <w:t>提交的成果物资源内容中，不能填写与选手相关的信息，如赛位号、姓名和院校。如出现上述标记，成绩按照零分处理。</w:t>
      </w:r>
    </w:p>
    <w:p>
      <w:pPr>
        <w:pStyle w:val="6"/>
      </w:pPr>
      <w:r>
        <w:br w:type="page"/>
      </w:r>
    </w:p>
    <w:p>
      <w:pPr>
        <w:pStyle w:val="7"/>
        <w:tabs>
          <w:tab w:val="center" w:pos="4153"/>
          <w:tab w:val="right" w:pos="8306"/>
        </w:tabs>
        <w:spacing w:line="240" w:lineRule="auto"/>
        <w:ind w:firstLine="0" w:firstLineChars="0"/>
        <w:rPr>
          <w:rFonts w:hint="eastAsia" w:cs="Times New Roman"/>
          <w:sz w:val="28"/>
          <w:szCs w:val="36"/>
        </w:rPr>
      </w:pPr>
      <w:r>
        <w:rPr>
          <w:rFonts w:hint="eastAsia" w:cs="Times New Roman"/>
          <w:sz w:val="28"/>
          <w:szCs w:val="36"/>
        </w:rPr>
        <w:t>模块A：移动应用界面设计</w:t>
      </w:r>
    </w:p>
    <w:p>
      <w:pPr>
        <w:pStyle w:val="8"/>
        <w:keepNext/>
        <w:keepLines/>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eastAsia="仿宋"/>
          <w:lang w:val="en-US" w:eastAsia="zh-CN"/>
        </w:rPr>
      </w:pPr>
      <w:r>
        <w:rPr>
          <w:rFonts w:hint="eastAsia" w:eastAsia="仿宋"/>
          <w:lang w:val="en-US" w:eastAsia="zh-CN"/>
        </w:rPr>
        <w:t>一、模块考核点</w:t>
      </w:r>
    </w:p>
    <w:p>
      <w:pPr>
        <w:snapToGrid w:val="0"/>
        <w:spacing w:line="360" w:lineRule="auto"/>
        <w:ind w:firstLine="560"/>
        <w:rPr>
          <w:rFonts w:ascii="仿宋" w:hAnsi="仿宋" w:eastAsia="仿宋"/>
        </w:rPr>
      </w:pPr>
      <w:r>
        <w:rPr>
          <w:rFonts w:hint="eastAsia" w:ascii="仿宋" w:hAnsi="仿宋" w:eastAsia="仿宋"/>
        </w:rPr>
        <w:t>模块分值为</w:t>
      </w:r>
      <w:r>
        <w:rPr>
          <w:rFonts w:ascii="仿宋" w:hAnsi="仿宋" w:eastAsia="仿宋"/>
        </w:rPr>
        <w:t>3</w:t>
      </w:r>
      <w:r>
        <w:rPr>
          <w:rFonts w:hint="eastAsia" w:ascii="仿宋" w:hAnsi="仿宋" w:eastAsia="仿宋"/>
        </w:rPr>
        <w:t>0分。</w:t>
      </w:r>
    </w:p>
    <w:p>
      <w:pPr>
        <w:snapToGrid w:val="0"/>
        <w:spacing w:line="360" w:lineRule="auto"/>
        <w:ind w:firstLine="560"/>
        <w:rPr>
          <w:rFonts w:ascii="仿宋" w:hAnsi="仿宋" w:eastAsia="仿宋"/>
          <w:lang w:val="zh-CN"/>
        </w:rPr>
      </w:pPr>
      <w:r>
        <w:rPr>
          <w:rFonts w:hint="eastAsia" w:ascii="仿宋" w:hAnsi="仿宋" w:eastAsia="仿宋"/>
          <w:lang w:val="zh-CN"/>
        </w:rPr>
        <w:t>本模块以产品原型为目标，考查参赛选手熟练收集、分析和归纳客户需求，清晰梳理业务流程，熟练使用UI设计软件进行产品UI/UE 设计，掌握正确的 UI 配色方案，设计出符合业务逻辑的人体工学移动App 原型优秀作品。</w:t>
      </w:r>
    </w:p>
    <w:p>
      <w:pPr>
        <w:pStyle w:val="8"/>
        <w:keepNext/>
        <w:keepLines/>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eastAsia="仿宋"/>
          <w:lang w:val="en-US" w:eastAsia="zh-CN"/>
        </w:rPr>
      </w:pPr>
      <w:r>
        <w:rPr>
          <w:rFonts w:hint="eastAsia" w:eastAsia="仿宋"/>
          <w:lang w:val="en-US" w:eastAsia="zh-CN"/>
        </w:rPr>
        <w:t>二、任务要求</w:t>
      </w:r>
    </w:p>
    <w:p>
      <w:pPr>
        <w:snapToGrid w:val="0"/>
        <w:spacing w:line="360" w:lineRule="auto"/>
        <w:ind w:firstLine="560"/>
        <w:rPr>
          <w:rFonts w:ascii="仿宋" w:hAnsi="仿宋" w:eastAsia="仿宋"/>
          <w:bCs/>
        </w:rPr>
      </w:pPr>
      <w:r>
        <w:rPr>
          <w:rFonts w:hint="eastAsia" w:ascii="仿宋" w:hAnsi="仿宋" w:eastAsia="仿宋"/>
          <w:bCs/>
        </w:rPr>
        <w:t>1.使用原型图工具</w:t>
      </w:r>
      <w:r>
        <w:rPr>
          <w:rFonts w:hint="eastAsia" w:ascii="仿宋" w:hAnsi="仿宋" w:eastAsia="仿宋"/>
          <w:bCs/>
          <w:lang w:eastAsia="zh-Hans"/>
        </w:rPr>
        <w:t>（</w:t>
      </w:r>
      <w:r>
        <w:rPr>
          <w:rFonts w:ascii="仿宋" w:hAnsi="仿宋" w:eastAsia="仿宋"/>
          <w:bCs/>
          <w:lang w:eastAsia="zh-Hans"/>
        </w:rPr>
        <w:t>Adobe XD</w:t>
      </w:r>
      <w:r>
        <w:rPr>
          <w:rFonts w:hint="eastAsia" w:ascii="仿宋" w:hAnsi="仿宋" w:eastAsia="仿宋"/>
          <w:bCs/>
          <w:lang w:eastAsia="zh-Hans"/>
        </w:rPr>
        <w:t>）</w:t>
      </w:r>
      <w:r>
        <w:rPr>
          <w:rFonts w:hint="eastAsia" w:ascii="仿宋" w:hAnsi="仿宋" w:eastAsia="仿宋"/>
          <w:bCs/>
        </w:rPr>
        <w:t>创建项目“移动应用界面设计.xd”，此项目文件作为模块A成果物进行提交。详见“三、成果物提交”说明。</w:t>
      </w:r>
    </w:p>
    <w:p>
      <w:pPr>
        <w:snapToGrid w:val="0"/>
        <w:spacing w:line="360" w:lineRule="auto"/>
        <w:ind w:firstLine="560"/>
        <w:rPr>
          <w:rFonts w:ascii="仿宋" w:hAnsi="仿宋" w:eastAsia="仿宋"/>
        </w:rPr>
      </w:pPr>
      <w:r>
        <w:rPr>
          <w:rFonts w:ascii="仿宋" w:hAnsi="仿宋" w:eastAsia="仿宋"/>
        </w:rPr>
        <w:t>2.</w:t>
      </w:r>
      <w:r>
        <w:rPr>
          <w:rFonts w:hint="eastAsia" w:ascii="仿宋" w:hAnsi="仿宋" w:eastAsia="仿宋"/>
        </w:rPr>
        <w:t>利用原型图工具</w:t>
      </w:r>
      <w:r>
        <w:rPr>
          <w:rFonts w:hint="eastAsia" w:ascii="仿宋" w:hAnsi="仿宋" w:eastAsia="仿宋"/>
          <w:lang w:eastAsia="zh-Hans"/>
        </w:rPr>
        <w:t>（</w:t>
      </w:r>
      <w:r>
        <w:rPr>
          <w:rFonts w:ascii="仿宋" w:hAnsi="仿宋" w:eastAsia="仿宋"/>
          <w:lang w:eastAsia="zh-Hans"/>
        </w:rPr>
        <w:t>Adobe XD</w:t>
      </w:r>
      <w:r>
        <w:rPr>
          <w:rFonts w:hint="eastAsia" w:ascii="仿宋" w:hAnsi="仿宋" w:eastAsia="仿宋"/>
          <w:lang w:eastAsia="zh-Hans"/>
        </w:rPr>
        <w:t>）</w:t>
      </w:r>
      <w:r>
        <w:rPr>
          <w:rFonts w:hint="eastAsia" w:ascii="仿宋" w:hAnsi="仿宋" w:eastAsia="仿宋"/>
        </w:rPr>
        <w:t>和图形处理工具</w:t>
      </w:r>
      <w:r>
        <w:rPr>
          <w:rFonts w:hint="eastAsia" w:ascii="仿宋" w:hAnsi="仿宋" w:eastAsia="仿宋"/>
          <w:lang w:eastAsia="zh-Hans"/>
        </w:rPr>
        <w:t>（</w:t>
      </w:r>
      <w:r>
        <w:rPr>
          <w:rFonts w:ascii="仿宋" w:hAnsi="仿宋" w:eastAsia="仿宋"/>
        </w:rPr>
        <w:t>Adobe Photoshop</w:t>
      </w:r>
      <w:r>
        <w:rPr>
          <w:rFonts w:hint="eastAsia" w:ascii="仿宋" w:hAnsi="仿宋" w:eastAsia="仿宋"/>
          <w:lang w:eastAsia="zh-Hans"/>
        </w:rPr>
        <w:t>）</w:t>
      </w:r>
      <w:r>
        <w:rPr>
          <w:rFonts w:hint="eastAsia" w:ascii="仿宋" w:hAnsi="仿宋" w:eastAsia="仿宋"/>
        </w:rPr>
        <w:t>设计符合目标受众的App高保真原型稿，每个任务至少一个画板。</w:t>
      </w:r>
    </w:p>
    <w:p>
      <w:pPr>
        <w:snapToGrid w:val="0"/>
        <w:spacing w:line="360" w:lineRule="auto"/>
        <w:ind w:firstLine="560"/>
        <w:rPr>
          <w:rFonts w:ascii="仿宋" w:hAnsi="仿宋" w:eastAsia="仿宋"/>
        </w:rPr>
      </w:pPr>
      <w:r>
        <w:rPr>
          <w:rFonts w:ascii="仿宋" w:hAnsi="仿宋" w:eastAsia="仿宋"/>
        </w:rPr>
        <w:t>3.画板尺寸为1080×1920，状态栏高度72px，标题栏高度为144px，标签栏高度为72px。</w:t>
      </w:r>
    </w:p>
    <w:p>
      <w:pPr>
        <w:snapToGrid w:val="0"/>
        <w:spacing w:line="360" w:lineRule="auto"/>
        <w:ind w:firstLine="560"/>
        <w:rPr>
          <w:rFonts w:ascii="仿宋" w:hAnsi="仿宋" w:eastAsia="仿宋"/>
        </w:rPr>
      </w:pPr>
      <w:r>
        <w:rPr>
          <w:rFonts w:ascii="仿宋" w:hAnsi="仿宋" w:eastAsia="仿宋"/>
        </w:rPr>
        <w:t>4</w:t>
      </w:r>
      <w:r>
        <w:rPr>
          <w:rFonts w:hint="eastAsia" w:ascii="仿宋" w:hAnsi="仿宋" w:eastAsia="仿宋"/>
        </w:rPr>
        <w:t>.原型绘制画板大小尺寸及各部分内容区尺寸参考。</w:t>
      </w:r>
    </w:p>
    <w:p>
      <w:pPr>
        <w:snapToGrid w:val="0"/>
        <w:spacing w:line="360" w:lineRule="auto"/>
        <w:ind w:firstLine="0" w:firstLineChars="0"/>
        <w:jc w:val="center"/>
        <w:rPr>
          <w:rFonts w:ascii="仿宋" w:hAnsi="仿宋" w:eastAsia="仿宋"/>
        </w:rPr>
      </w:pPr>
      <w:r>
        <w:rPr>
          <w:rFonts w:ascii="仿宋" w:hAnsi="仿宋" w:eastAsia="仿宋"/>
        </w:rPr>
        <w:drawing>
          <wp:inline distT="0" distB="0" distL="0" distR="0">
            <wp:extent cx="3009900" cy="31927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l="7694" t="5958" r="5477" b="7958"/>
                    <a:stretch>
                      <a:fillRect/>
                    </a:stretch>
                  </pic:blipFill>
                  <pic:spPr>
                    <a:xfrm>
                      <a:off x="0" y="0"/>
                      <a:ext cx="3013135" cy="3196211"/>
                    </a:xfrm>
                    <a:prstGeom prst="rect">
                      <a:avLst/>
                    </a:prstGeom>
                    <a:noFill/>
                    <a:ln>
                      <a:noFill/>
                    </a:ln>
                  </pic:spPr>
                </pic:pic>
              </a:graphicData>
            </a:graphic>
          </wp:inline>
        </w:drawing>
      </w:r>
    </w:p>
    <w:p>
      <w:pPr>
        <w:snapToGrid w:val="0"/>
        <w:spacing w:line="360" w:lineRule="auto"/>
        <w:ind w:firstLine="560"/>
        <w:rPr>
          <w:rFonts w:ascii="仿宋" w:hAnsi="仿宋" w:eastAsia="仿宋"/>
        </w:rPr>
      </w:pPr>
      <w:r>
        <w:rPr>
          <w:rFonts w:ascii="仿宋" w:hAnsi="仿宋" w:eastAsia="仿宋"/>
        </w:rPr>
        <w:t>5</w:t>
      </w:r>
      <w:r>
        <w:rPr>
          <w:rFonts w:hint="eastAsia" w:ascii="仿宋" w:hAnsi="仿宋" w:eastAsia="仿宋"/>
        </w:rPr>
        <w:t>.当内容超出高度区域时，设置滚动区域来显示内容。</w:t>
      </w:r>
    </w:p>
    <w:p>
      <w:pPr>
        <w:snapToGrid w:val="0"/>
        <w:spacing w:line="360" w:lineRule="auto"/>
        <w:ind w:firstLine="560"/>
        <w:rPr>
          <w:rFonts w:ascii="仿宋" w:hAnsi="仿宋" w:eastAsia="仿宋"/>
        </w:rPr>
      </w:pPr>
      <w:r>
        <w:rPr>
          <w:rFonts w:ascii="仿宋" w:hAnsi="仿宋" w:eastAsia="仿宋"/>
        </w:rPr>
        <w:t>6</w:t>
      </w:r>
      <w:r>
        <w:rPr>
          <w:rFonts w:hint="eastAsia" w:ascii="仿宋" w:hAnsi="仿宋" w:eastAsia="仿宋"/>
        </w:rPr>
        <w:t>.画板要对齐，界面版式布局合理、美观，内容完整；同样功能请复用样式，避免一种功能，两种样式的情况。</w:t>
      </w:r>
    </w:p>
    <w:p>
      <w:pPr>
        <w:snapToGrid w:val="0"/>
        <w:spacing w:line="360" w:lineRule="auto"/>
        <w:ind w:firstLine="560"/>
        <w:rPr>
          <w:rFonts w:ascii="仿宋" w:hAnsi="仿宋" w:eastAsia="仿宋"/>
        </w:rPr>
      </w:pPr>
      <w:r>
        <w:rPr>
          <w:rFonts w:ascii="仿宋" w:hAnsi="仿宋" w:eastAsia="仿宋"/>
        </w:rPr>
        <w:t>7</w:t>
      </w:r>
      <w:r>
        <w:rPr>
          <w:rFonts w:hint="eastAsia" w:ascii="仿宋" w:hAnsi="仿宋" w:eastAsia="仿宋"/>
        </w:rPr>
        <w:t>.原型要有交互设计内容，用户体验良好。检查存在的漏洞，防止出现异常流程和异常内容状态。</w:t>
      </w:r>
    </w:p>
    <w:p>
      <w:pPr>
        <w:pStyle w:val="8"/>
        <w:keepNext/>
        <w:keepLines/>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eastAsia="仿宋"/>
          <w:lang w:val="en-US" w:eastAsia="zh-CN"/>
        </w:rPr>
      </w:pPr>
      <w:r>
        <w:rPr>
          <w:rFonts w:hint="eastAsia" w:eastAsia="仿宋"/>
          <w:lang w:val="en-US" w:eastAsia="zh-CN"/>
        </w:rPr>
        <w:t>三、竞赛任务</w:t>
      </w:r>
    </w:p>
    <w:p>
      <w:pPr>
        <w:pStyle w:val="9"/>
        <w:snapToGrid w:val="0"/>
        <w:spacing w:before="100" w:beforeAutospacing="1" w:after="100" w:afterAutospacing="1" w:line="360" w:lineRule="auto"/>
        <w:ind w:firstLine="562"/>
        <w:rPr>
          <w:rFonts w:ascii="仿宋" w:hAnsi="仿宋" w:eastAsia="仿宋"/>
          <w:b/>
          <w:bCs w:val="0"/>
        </w:rPr>
      </w:pPr>
      <w:r>
        <w:rPr>
          <w:rFonts w:hint="eastAsia" w:ascii="仿宋" w:hAnsi="仿宋" w:eastAsia="仿宋"/>
          <w:b/>
          <w:bCs w:val="0"/>
        </w:rPr>
        <w:t>（一）任务主题</w:t>
      </w:r>
    </w:p>
    <w:p>
      <w:pPr>
        <w:widowControl/>
        <w:snapToGrid w:val="0"/>
        <w:spacing w:line="360" w:lineRule="auto"/>
        <w:ind w:firstLine="560"/>
        <w:jc w:val="left"/>
        <w:rPr>
          <w:rFonts w:ascii="仿宋" w:hAnsi="仿宋" w:eastAsia="仿宋"/>
          <w:szCs w:val="36"/>
        </w:rPr>
      </w:pPr>
      <w:r>
        <w:rPr>
          <w:rFonts w:hint="eastAsia" w:ascii="仿宋" w:hAnsi="仿宋" w:eastAsia="仿宋"/>
          <w:szCs w:val="36"/>
        </w:rPr>
        <w:t>乡村民宿经济发展已经成为农村数字经济发展的综合体，是农村产业融合发展最有效的切入点，更是农业供给侧结构性改革的重点，它对于落实农村发展新理念将起到重要的推动作用。民宿经济发展让农村前所未有地如此完整地浸润在市场经济之中，让农民前所未有地如此酣畅地漫游在市场海洋之中，这才是民宿经济给农村带来的最大改变。</w:t>
      </w:r>
    </w:p>
    <w:p>
      <w:pPr>
        <w:snapToGrid w:val="0"/>
        <w:spacing w:line="360" w:lineRule="auto"/>
        <w:ind w:firstLine="560"/>
        <w:rPr>
          <w:rFonts w:ascii="仿宋" w:hAnsi="仿宋" w:eastAsia="仿宋"/>
        </w:rPr>
      </w:pPr>
      <w:r>
        <w:rPr>
          <w:rFonts w:hint="eastAsia" w:ascii="仿宋" w:hAnsi="仿宋" w:eastAsia="仿宋"/>
        </w:rPr>
        <w:t>乡村民宿是把农宅改造成“外土内洋”的旅馆酒店，是把精致小屋安放在绿水青山之中，是把城市现代生活搬到乡村来过。乡村民宿，是让游人在绿水青山中享受宁静，在蓝天白云间行走呼吸，在乡土文化中领略神奇，在乡村农家里休闲度假。乡村民宿，一个成熟的旅游市场，一个规范的旅游产业，一个可复制的经营模式，一个新颖的经济业态。</w:t>
      </w:r>
      <w:r>
        <w:rPr>
          <w:rFonts w:ascii="仿宋" w:hAnsi="仿宋" w:eastAsia="仿宋"/>
        </w:rPr>
        <w:t>民宿经济，更是融合农村一二三产业发展的切入点，整合农村资源的“牛鼻子”，关联农村整体发展的大平台。</w:t>
      </w:r>
    </w:p>
    <w:p>
      <w:pPr>
        <w:pStyle w:val="9"/>
        <w:snapToGrid w:val="0"/>
        <w:spacing w:before="100" w:beforeAutospacing="1" w:after="100" w:afterAutospacing="1" w:line="360" w:lineRule="auto"/>
        <w:ind w:firstLine="562"/>
        <w:rPr>
          <w:rFonts w:ascii="仿宋" w:hAnsi="仿宋" w:eastAsia="仿宋"/>
          <w:b/>
          <w:bCs w:val="0"/>
        </w:rPr>
      </w:pPr>
      <w:r>
        <w:rPr>
          <w:rFonts w:hint="eastAsia" w:ascii="仿宋" w:hAnsi="仿宋" w:eastAsia="仿宋"/>
          <w:b/>
          <w:bCs w:val="0"/>
        </w:rPr>
        <w:t>（二）任务描述</w:t>
      </w:r>
    </w:p>
    <w:p>
      <w:pPr>
        <w:snapToGrid w:val="0"/>
        <w:spacing w:line="360" w:lineRule="auto"/>
        <w:ind w:firstLine="560"/>
        <w:rPr>
          <w:rFonts w:ascii="仿宋" w:hAnsi="仿宋" w:eastAsia="仿宋"/>
        </w:rPr>
      </w:pPr>
      <w:r>
        <w:rPr>
          <w:rFonts w:hint="eastAsia" w:ascii="仿宋" w:hAnsi="仿宋" w:eastAsia="仿宋"/>
          <w:lang w:val="zh-CN"/>
        </w:rPr>
        <w:t>参赛选手根据客户提供的需求描述，按照模块</w:t>
      </w:r>
      <w:r>
        <w:rPr>
          <w:rFonts w:ascii="仿宋" w:hAnsi="仿宋" w:eastAsia="仿宋"/>
          <w:lang w:val="zh-CN"/>
        </w:rPr>
        <w:t>A</w:t>
      </w:r>
      <w:r>
        <w:rPr>
          <w:rFonts w:hint="eastAsia" w:ascii="仿宋" w:hAnsi="仿宋" w:eastAsia="仿宋"/>
          <w:lang w:val="zh-CN"/>
        </w:rPr>
        <w:t>的任务要求，实现任务需求界面设计。</w:t>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任务1：实现用户登录界面（7</w:t>
      </w:r>
      <w:r>
        <w:rPr>
          <w:rFonts w:ascii="仿宋" w:hAnsi="仿宋" w:eastAsia="仿宋"/>
          <w:lang w:val="zh-CN"/>
        </w:rPr>
        <w:t>.</w:t>
      </w:r>
      <w:r>
        <w:rPr>
          <w:rFonts w:hint="eastAsia" w:ascii="仿宋" w:hAnsi="仿宋" w:eastAsia="仿宋"/>
          <w:lang w:val="zh-CN"/>
        </w:rPr>
        <w:t>5分）</w:t>
      </w:r>
    </w:p>
    <w:p>
      <w:pPr>
        <w:snapToGrid w:val="0"/>
        <w:spacing w:line="360" w:lineRule="auto"/>
        <w:ind w:firstLine="560"/>
        <w:rPr>
          <w:rFonts w:ascii="仿宋" w:hAnsi="仿宋" w:eastAsia="仿宋"/>
          <w:lang w:val="zh-CN"/>
        </w:rPr>
      </w:pPr>
      <w:r>
        <w:rPr>
          <w:rFonts w:hint="eastAsia" w:ascii="仿宋" w:hAnsi="仿宋" w:eastAsia="仿宋"/>
          <w:lang w:val="zh-CN"/>
        </w:rPr>
        <w:t>设计</w:t>
      </w:r>
      <w:r>
        <w:rPr>
          <w:rFonts w:hint="eastAsia" w:ascii="仿宋" w:hAnsi="仿宋" w:eastAsia="仿宋"/>
        </w:rPr>
        <w:t>乡村民宿</w:t>
      </w:r>
      <w:r>
        <w:rPr>
          <w:rFonts w:hint="eastAsia" w:ascii="仿宋" w:hAnsi="仿宋" w:eastAsia="仿宋"/>
          <w:lang w:val="zh-CN"/>
        </w:rPr>
        <w:t>App，编码实现</w:t>
      </w:r>
      <w:r>
        <w:rPr>
          <w:rFonts w:hint="eastAsia" w:ascii="仿宋" w:hAnsi="仿宋" w:eastAsia="仿宋"/>
        </w:rPr>
        <w:t>乡村民宿</w:t>
      </w:r>
      <w:r>
        <w:rPr>
          <w:rFonts w:hint="eastAsia" w:ascii="仿宋" w:hAnsi="仿宋" w:eastAsia="仿宋"/>
          <w:lang w:val="zh-CN"/>
        </w:rPr>
        <w:t>App的登录页面，包括</w:t>
      </w:r>
      <w:r>
        <w:rPr>
          <w:rFonts w:hint="eastAsia" w:ascii="仿宋" w:hAnsi="仿宋" w:eastAsia="仿宋"/>
        </w:rPr>
        <w:t>手机号码、密码</w:t>
      </w:r>
      <w:r>
        <w:rPr>
          <w:rFonts w:hint="eastAsia" w:ascii="仿宋" w:hAnsi="仿宋" w:eastAsia="仿宋"/>
          <w:lang w:val="zh-CN"/>
        </w:rPr>
        <w:t>登录</w:t>
      </w:r>
      <w:r>
        <w:rPr>
          <w:rFonts w:hint="eastAsia" w:ascii="仿宋" w:hAnsi="仿宋" w:eastAsia="仿宋"/>
        </w:rPr>
        <w:t>输入框，登录按钮、忘记密码按钮、隐私协议选项</w:t>
      </w:r>
      <w:r>
        <w:rPr>
          <w:rFonts w:hint="eastAsia" w:ascii="仿宋" w:hAnsi="仿宋" w:eastAsia="仿宋"/>
          <w:lang w:val="zh-CN"/>
        </w:rPr>
        <w:t>。</w:t>
      </w:r>
    </w:p>
    <w:p>
      <w:pPr>
        <w:snapToGrid w:val="0"/>
        <w:spacing w:line="360" w:lineRule="auto"/>
        <w:ind w:firstLine="560"/>
        <w:rPr>
          <w:rFonts w:ascii="仿宋" w:hAnsi="仿宋" w:eastAsia="仿宋"/>
          <w:lang w:val="zh-CN"/>
        </w:rPr>
      </w:pPr>
      <w:r>
        <w:rPr>
          <w:rFonts w:hint="eastAsia" w:ascii="仿宋" w:hAnsi="仿宋" w:eastAsia="仿宋"/>
          <w:lang w:val="zh-CN"/>
        </w:rPr>
        <w:t>输入账户和密码后，点击登录按钮，进入主界面。</w:t>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任务2：实现主界面（7</w:t>
      </w:r>
      <w:r>
        <w:rPr>
          <w:rFonts w:ascii="仿宋" w:hAnsi="仿宋" w:eastAsia="仿宋"/>
          <w:lang w:val="zh-CN"/>
        </w:rPr>
        <w:t>.</w:t>
      </w:r>
      <w:r>
        <w:rPr>
          <w:rFonts w:hint="eastAsia" w:ascii="仿宋" w:hAnsi="仿宋" w:eastAsia="仿宋"/>
          <w:lang w:val="zh-CN"/>
        </w:rPr>
        <w:t>5分）</w:t>
      </w:r>
    </w:p>
    <w:p>
      <w:pPr>
        <w:snapToGrid w:val="0"/>
        <w:spacing w:line="360" w:lineRule="auto"/>
        <w:ind w:firstLine="560"/>
        <w:rPr>
          <w:rFonts w:ascii="仿宋" w:hAnsi="仿宋" w:eastAsia="仿宋"/>
          <w:lang w:val="zh-CN"/>
        </w:rPr>
      </w:pPr>
      <w:r>
        <w:rPr>
          <w:rFonts w:hint="eastAsia" w:ascii="仿宋" w:hAnsi="仿宋" w:eastAsia="仿宋"/>
          <w:lang w:val="zh-CN"/>
        </w:rPr>
        <w:t>进入App主页面（主页），利用自用住宅空闲房间，结合当地人文、自然景观、生态、环境资源及农林渔牧生产活动，为外出郊游或远行的旅客提供个性化服务。</w:t>
      </w:r>
    </w:p>
    <w:p>
      <w:pPr>
        <w:snapToGrid w:val="0"/>
        <w:spacing w:line="360" w:lineRule="auto"/>
        <w:ind w:firstLine="560"/>
        <w:rPr>
          <w:rFonts w:ascii="仿宋" w:hAnsi="仿宋" w:eastAsia="仿宋"/>
          <w:lang w:val="zh-CN"/>
        </w:rPr>
      </w:pPr>
      <w:r>
        <w:rPr>
          <w:rFonts w:hint="eastAsia" w:ascii="仿宋" w:hAnsi="仿宋" w:eastAsia="仿宋"/>
          <w:lang w:val="zh-CN"/>
        </w:rPr>
        <w:t>1.显示系统广告轮播图，点击轮播图跳转至</w:t>
      </w:r>
      <w:r>
        <w:rPr>
          <w:rFonts w:hint="eastAsia" w:ascii="仿宋" w:hAnsi="仿宋" w:eastAsia="仿宋"/>
        </w:rPr>
        <w:t>民宿</w:t>
      </w:r>
      <w:r>
        <w:rPr>
          <w:rFonts w:hint="eastAsia" w:ascii="仿宋" w:hAnsi="仿宋" w:eastAsia="仿宋"/>
          <w:lang w:val="zh-CN"/>
        </w:rPr>
        <w:t>对应详情页面。</w:t>
      </w:r>
    </w:p>
    <w:p>
      <w:pPr>
        <w:snapToGrid w:val="0"/>
        <w:spacing w:line="360" w:lineRule="auto"/>
        <w:ind w:firstLine="560"/>
        <w:rPr>
          <w:rFonts w:ascii="仿宋" w:hAnsi="仿宋" w:eastAsia="仿宋"/>
        </w:rPr>
      </w:pPr>
      <w:r>
        <w:rPr>
          <w:rFonts w:hint="eastAsia" w:ascii="仿宋" w:hAnsi="仿宋" w:eastAsia="仿宋"/>
          <w:lang w:val="zh-CN"/>
        </w:rPr>
        <w:t>2.显示</w:t>
      </w:r>
      <w:r>
        <w:rPr>
          <w:rFonts w:hint="eastAsia" w:ascii="仿宋" w:hAnsi="仿宋" w:eastAsia="仿宋"/>
        </w:rPr>
        <w:t>搜索民宿搜索区域，可选择当前城市，选择入住时间、离店时间、民宿名称，点击开始搜索，跳转至民宿列表界面。</w:t>
      </w:r>
    </w:p>
    <w:p>
      <w:pPr>
        <w:snapToGrid w:val="0"/>
        <w:spacing w:line="360" w:lineRule="auto"/>
        <w:ind w:firstLine="560"/>
        <w:rPr>
          <w:rFonts w:ascii="仿宋" w:hAnsi="仿宋" w:eastAsia="仿宋"/>
          <w:lang w:val="zh-CN"/>
        </w:rPr>
      </w:pPr>
      <w:r>
        <w:rPr>
          <w:rFonts w:hint="eastAsia" w:ascii="仿宋" w:hAnsi="仿宋" w:eastAsia="仿宋"/>
        </w:rPr>
        <w:t>3.</w:t>
      </w:r>
      <w:r>
        <w:rPr>
          <w:rFonts w:hint="eastAsia" w:ascii="仿宋" w:hAnsi="仿宋" w:eastAsia="仿宋"/>
          <w:lang w:val="zh-CN"/>
        </w:rPr>
        <w:t>显示底部导航栏，采用图标加文字方式显示，图标在上，文字在下，共四个图标分别为首页、</w:t>
      </w:r>
      <w:r>
        <w:rPr>
          <w:rFonts w:hint="eastAsia" w:ascii="仿宋" w:hAnsi="仿宋" w:eastAsia="仿宋"/>
        </w:rPr>
        <w:t>攻略</w:t>
      </w:r>
      <w:r>
        <w:rPr>
          <w:rFonts w:hint="eastAsia" w:ascii="仿宋" w:hAnsi="仿宋" w:eastAsia="仿宋"/>
          <w:lang w:val="zh-CN"/>
        </w:rPr>
        <w:t>、</w:t>
      </w:r>
      <w:r>
        <w:rPr>
          <w:rFonts w:hint="eastAsia" w:ascii="仿宋" w:hAnsi="仿宋" w:eastAsia="仿宋"/>
        </w:rPr>
        <w:t>民宿</w:t>
      </w:r>
      <w:r>
        <w:rPr>
          <w:rFonts w:hint="eastAsia" w:ascii="仿宋" w:hAnsi="仿宋" w:eastAsia="仿宋"/>
          <w:lang w:val="zh-CN"/>
        </w:rPr>
        <w:t>、</w:t>
      </w:r>
      <w:r>
        <w:rPr>
          <w:rFonts w:hint="eastAsia" w:ascii="仿宋" w:hAnsi="仿宋" w:eastAsia="仿宋"/>
        </w:rPr>
        <w:t>我的</w:t>
      </w:r>
      <w:r>
        <w:rPr>
          <w:rFonts w:hint="eastAsia" w:ascii="仿宋" w:hAnsi="仿宋" w:eastAsia="仿宋"/>
          <w:lang w:val="zh-CN"/>
        </w:rPr>
        <w:t>，点击标签进入对应页面，并颜色标记当前页面所在导航栏。</w:t>
      </w:r>
    </w:p>
    <w:p>
      <w:pPr>
        <w:snapToGrid w:val="0"/>
        <w:spacing w:line="360" w:lineRule="auto"/>
        <w:ind w:firstLine="560"/>
        <w:rPr>
          <w:rFonts w:ascii="仿宋" w:hAnsi="仿宋" w:eastAsia="仿宋"/>
          <w:lang w:val="zh-CN"/>
        </w:rPr>
      </w:pPr>
      <w:r>
        <w:rPr>
          <w:rFonts w:hint="eastAsia" w:ascii="仿宋" w:hAnsi="仿宋" w:eastAsia="仿宋"/>
          <w:lang w:val="zh-CN"/>
        </w:rPr>
        <w:t>注：轮播图和应用服务资源通过服务器API接口获取。</w:t>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任务3：实现民宿列表界面（7.5分）</w:t>
      </w:r>
    </w:p>
    <w:p>
      <w:pPr>
        <w:snapToGrid w:val="0"/>
        <w:spacing w:line="360" w:lineRule="auto"/>
        <w:ind w:firstLine="560"/>
        <w:rPr>
          <w:rFonts w:ascii="仿宋" w:hAnsi="仿宋" w:eastAsia="仿宋" w:cs="Times New Roman"/>
          <w:sz w:val="21"/>
          <w:szCs w:val="24"/>
        </w:rPr>
      </w:pPr>
      <w:r>
        <w:rPr>
          <w:rFonts w:hint="eastAsia" w:ascii="仿宋" w:hAnsi="仿宋" w:eastAsia="仿宋"/>
          <w:lang w:val="zh-CN"/>
        </w:rPr>
        <w:t>点击App底部</w:t>
      </w:r>
      <w:r>
        <w:rPr>
          <w:rFonts w:hint="eastAsia" w:ascii="仿宋" w:hAnsi="仿宋" w:eastAsia="仿宋"/>
        </w:rPr>
        <w:t>民宿</w:t>
      </w:r>
      <w:r>
        <w:rPr>
          <w:rFonts w:hint="eastAsia" w:ascii="仿宋" w:hAnsi="仿宋" w:eastAsia="仿宋"/>
          <w:lang w:val="zh-CN"/>
        </w:rPr>
        <w:t>标签，进入</w:t>
      </w:r>
      <w:r>
        <w:rPr>
          <w:rFonts w:hint="eastAsia" w:ascii="仿宋" w:hAnsi="仿宋" w:eastAsia="仿宋"/>
        </w:rPr>
        <w:t>民宿列表</w:t>
      </w:r>
      <w:r>
        <w:rPr>
          <w:rFonts w:hint="eastAsia" w:ascii="仿宋" w:hAnsi="仿宋" w:eastAsia="仿宋"/>
          <w:lang w:val="zh-CN"/>
        </w:rPr>
        <w:t>页面。</w:t>
      </w:r>
    </w:p>
    <w:p>
      <w:pPr>
        <w:snapToGrid w:val="0"/>
        <w:spacing w:line="360" w:lineRule="auto"/>
        <w:ind w:firstLine="560"/>
        <w:rPr>
          <w:rFonts w:ascii="仿宋" w:hAnsi="仿宋" w:eastAsia="仿宋"/>
          <w:lang w:val="zh-CN"/>
        </w:rPr>
      </w:pPr>
      <w:r>
        <w:rPr>
          <w:rFonts w:hint="eastAsia" w:ascii="仿宋" w:hAnsi="仿宋" w:eastAsia="仿宋"/>
          <w:lang w:val="zh-CN"/>
        </w:rPr>
        <w:t>显示</w:t>
      </w:r>
      <w:r>
        <w:rPr>
          <w:rFonts w:hint="eastAsia" w:ascii="仿宋" w:hAnsi="仿宋" w:eastAsia="仿宋"/>
        </w:rPr>
        <w:t>民宿</w:t>
      </w:r>
      <w:r>
        <w:rPr>
          <w:rFonts w:hint="eastAsia" w:ascii="仿宋" w:hAnsi="仿宋" w:eastAsia="仿宋"/>
          <w:lang w:val="zh-CN"/>
        </w:rPr>
        <w:t>列表，列表项包括图片、</w:t>
      </w:r>
      <w:r>
        <w:rPr>
          <w:rFonts w:hint="eastAsia" w:ascii="仿宋" w:hAnsi="仿宋" w:eastAsia="仿宋"/>
        </w:rPr>
        <w:t>民宿名称</w:t>
      </w:r>
      <w:r>
        <w:rPr>
          <w:rFonts w:hint="eastAsia" w:ascii="仿宋" w:hAnsi="仿宋" w:eastAsia="仿宋"/>
          <w:lang w:val="zh-CN"/>
        </w:rPr>
        <w:t>、</w:t>
      </w:r>
      <w:r>
        <w:rPr>
          <w:rFonts w:hint="eastAsia" w:ascii="仿宋" w:hAnsi="仿宋" w:eastAsia="仿宋"/>
        </w:rPr>
        <w:t>民宿房间规格</w:t>
      </w:r>
      <w:r>
        <w:rPr>
          <w:rFonts w:hint="eastAsia" w:ascii="仿宋" w:hAnsi="仿宋" w:eastAsia="仿宋"/>
          <w:lang w:val="zh-CN"/>
        </w:rPr>
        <w:t>、</w:t>
      </w:r>
      <w:r>
        <w:rPr>
          <w:rFonts w:hint="eastAsia" w:ascii="仿宋" w:hAnsi="仿宋" w:eastAsia="仿宋"/>
        </w:rPr>
        <w:t>民宿价格、评分、民宿位置</w:t>
      </w:r>
      <w:r>
        <w:rPr>
          <w:rFonts w:hint="eastAsia" w:ascii="仿宋" w:hAnsi="仿宋" w:eastAsia="仿宋"/>
          <w:lang w:val="zh-CN"/>
        </w:rPr>
        <w:t>等信息。</w:t>
      </w:r>
    </w:p>
    <w:p>
      <w:pPr>
        <w:snapToGrid w:val="0"/>
        <w:spacing w:line="360" w:lineRule="auto"/>
        <w:ind w:firstLine="560"/>
        <w:rPr>
          <w:rFonts w:ascii="仿宋" w:hAnsi="仿宋" w:eastAsia="仿宋"/>
          <w:lang w:val="zh-CN"/>
        </w:rPr>
      </w:pPr>
      <w:r>
        <w:rPr>
          <w:rFonts w:hint="eastAsia" w:ascii="仿宋" w:hAnsi="仿宋" w:eastAsia="仿宋"/>
          <w:lang w:val="zh-CN"/>
        </w:rPr>
        <w:t>注：数据详见API接口文档。</w:t>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任务4：</w:t>
      </w:r>
      <w:bookmarkStart w:id="2" w:name="_Hlk55538275"/>
      <w:r>
        <w:rPr>
          <w:rFonts w:hint="eastAsia" w:ascii="仿宋" w:hAnsi="仿宋" w:eastAsia="仿宋"/>
          <w:lang w:val="zh-CN"/>
        </w:rPr>
        <w:t>数据分析</w:t>
      </w:r>
      <w:bookmarkEnd w:id="2"/>
      <w:r>
        <w:rPr>
          <w:rFonts w:hint="eastAsia" w:ascii="仿宋" w:hAnsi="仿宋" w:eastAsia="仿宋"/>
          <w:lang w:val="zh-CN"/>
        </w:rPr>
        <w:t>界面设计（7</w:t>
      </w:r>
      <w:r>
        <w:rPr>
          <w:rFonts w:ascii="仿宋" w:hAnsi="仿宋" w:eastAsia="仿宋"/>
          <w:lang w:val="zh-CN"/>
        </w:rPr>
        <w:t>.</w:t>
      </w:r>
      <w:r>
        <w:rPr>
          <w:rFonts w:hint="eastAsia" w:ascii="仿宋" w:hAnsi="仿宋" w:eastAsia="仿宋"/>
          <w:lang w:val="zh-CN"/>
        </w:rPr>
        <w:t>5分）</w:t>
      </w:r>
    </w:p>
    <w:p>
      <w:pPr>
        <w:snapToGrid w:val="0"/>
        <w:spacing w:line="360" w:lineRule="auto"/>
        <w:ind w:firstLine="560"/>
        <w:rPr>
          <w:rFonts w:ascii="仿宋" w:hAnsi="仿宋" w:eastAsia="仿宋" w:cs="仿宋"/>
          <w:szCs w:val="28"/>
          <w:lang w:val="zh-CN"/>
        </w:rPr>
      </w:pPr>
      <w:r>
        <w:rPr>
          <w:rFonts w:hint="eastAsia" w:ascii="仿宋" w:hAnsi="仿宋" w:eastAsia="仿宋" w:cs="仿宋"/>
          <w:szCs w:val="28"/>
        </w:rPr>
        <w:t>1.</w:t>
      </w:r>
      <w:r>
        <w:rPr>
          <w:rFonts w:hint="eastAsia" w:ascii="仿宋" w:hAnsi="仿宋" w:eastAsia="仿宋" w:cs="仿宋"/>
          <w:szCs w:val="28"/>
          <w:lang w:val="zh-CN"/>
        </w:rPr>
        <w:t>折线图：</w:t>
      </w:r>
      <w:r>
        <w:rPr>
          <w:rFonts w:hint="eastAsia" w:ascii="仿宋" w:hAnsi="仿宋" w:eastAsia="仿宋"/>
          <w:lang w:val="zh-CN"/>
        </w:rPr>
        <w:t>请分析统计所有</w:t>
      </w:r>
      <w:r>
        <w:rPr>
          <w:rFonts w:hint="eastAsia" w:ascii="仿宋" w:hAnsi="仿宋" w:eastAsia="仿宋"/>
        </w:rPr>
        <w:t>2022年1月至12月车辆违章的</w:t>
      </w:r>
      <w:r>
        <w:rPr>
          <w:rFonts w:hint="eastAsia" w:ascii="仿宋" w:hAnsi="仿宋" w:eastAsia="仿宋"/>
          <w:lang w:val="zh-CN"/>
        </w:rPr>
        <w:t>变化曲线，</w:t>
      </w:r>
      <w:r>
        <w:rPr>
          <w:rFonts w:hint="eastAsia" w:ascii="仿宋" w:hAnsi="仿宋" w:eastAsia="仿宋" w:cs="仿宋"/>
          <w:szCs w:val="28"/>
        </w:rPr>
        <w:t>横坐标为1月、3月、5月、7月、9月、11月</w:t>
      </w:r>
      <w:r>
        <w:rPr>
          <w:rFonts w:hint="eastAsia" w:ascii="仿宋" w:hAnsi="仿宋" w:eastAsia="仿宋"/>
          <w:lang w:val="zh-CN"/>
        </w:rPr>
        <w:t>，纵坐标为</w:t>
      </w:r>
      <w:r>
        <w:rPr>
          <w:rFonts w:hint="eastAsia" w:ascii="仿宋" w:hAnsi="仿宋" w:eastAsia="仿宋"/>
        </w:rPr>
        <w:t>车辆违章</w:t>
      </w:r>
      <w:r>
        <w:rPr>
          <w:rFonts w:hint="eastAsia" w:ascii="仿宋" w:hAnsi="仿宋" w:eastAsia="仿宋"/>
          <w:lang w:val="zh-CN"/>
        </w:rPr>
        <w:t>统计数，</w:t>
      </w:r>
      <w:r>
        <w:rPr>
          <w:rFonts w:hint="eastAsia" w:ascii="仿宋" w:hAnsi="仿宋" w:eastAsia="仿宋" w:cs="仿宋"/>
          <w:szCs w:val="28"/>
        </w:rPr>
        <w:t>数据为3、5、15、160、50、8。</w:t>
      </w:r>
    </w:p>
    <w:p>
      <w:pPr>
        <w:snapToGrid w:val="0"/>
        <w:spacing w:line="360" w:lineRule="auto"/>
        <w:ind w:firstLine="560"/>
        <w:rPr>
          <w:rFonts w:ascii="仿宋" w:hAnsi="仿宋" w:eastAsia="仿宋" w:cs="仿宋"/>
          <w:szCs w:val="28"/>
          <w:lang w:val="zh-CN"/>
        </w:rPr>
      </w:pPr>
      <w:r>
        <w:rPr>
          <w:rFonts w:hint="eastAsia" w:ascii="仿宋" w:hAnsi="仿宋" w:eastAsia="仿宋" w:cs="仿宋"/>
          <w:szCs w:val="28"/>
        </w:rPr>
        <w:t>2.双柱状图</w:t>
      </w:r>
      <w:r>
        <w:rPr>
          <w:rFonts w:hint="eastAsia" w:ascii="仿宋" w:hAnsi="仿宋" w:eastAsia="仿宋" w:cs="仿宋"/>
          <w:szCs w:val="28"/>
          <w:lang w:val="zh-CN"/>
        </w:rPr>
        <w:t>：请分析id为50-53新闻信息的评论数量，按照性别比例进行分析，</w:t>
      </w:r>
      <w:r>
        <w:rPr>
          <w:rFonts w:hint="eastAsia" w:ascii="仿宋" w:hAnsi="仿宋" w:eastAsia="仿宋" w:cs="仿宋"/>
          <w:szCs w:val="28"/>
        </w:rPr>
        <w:t>横坐标为1月、3月、5月、7月、9月、11月</w:t>
      </w:r>
      <w:r>
        <w:rPr>
          <w:rFonts w:hint="eastAsia" w:ascii="仿宋" w:hAnsi="仿宋" w:eastAsia="仿宋"/>
          <w:lang w:val="zh-CN"/>
        </w:rPr>
        <w:t>，纵坐标为新闻评论数（每组数据需有两个条形数据列，第一个为男性评论数统计列，第二个为女性评论数统计列）</w:t>
      </w:r>
      <w:r>
        <w:rPr>
          <w:rFonts w:hint="eastAsia" w:ascii="仿宋" w:hAnsi="仿宋" w:eastAsia="仿宋" w:cs="仿宋"/>
          <w:szCs w:val="28"/>
        </w:rPr>
        <w:t>，纵坐标数据分别为（5，5）、（8、8）、（30、30）、（135、160）、（30、50）、（18、20）。</w:t>
      </w:r>
    </w:p>
    <w:p>
      <w:pPr>
        <w:pStyle w:val="7"/>
        <w:tabs>
          <w:tab w:val="center" w:pos="4153"/>
          <w:tab w:val="right" w:pos="8306"/>
        </w:tabs>
        <w:spacing w:line="240" w:lineRule="auto"/>
        <w:ind w:firstLine="0" w:firstLineChars="0"/>
        <w:rPr>
          <w:rFonts w:hint="eastAsia" w:cs="Times New Roman"/>
          <w:sz w:val="28"/>
          <w:szCs w:val="36"/>
        </w:rPr>
      </w:pPr>
      <w:r>
        <w:rPr>
          <w:rFonts w:hint="eastAsia" w:cs="Times New Roman"/>
          <w:sz w:val="28"/>
          <w:szCs w:val="36"/>
        </w:rPr>
        <w:t>模块B：移动应用前端开发</w:t>
      </w:r>
    </w:p>
    <w:p>
      <w:pPr>
        <w:pStyle w:val="8"/>
        <w:keepNext/>
        <w:keepLines/>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eastAsia="仿宋"/>
          <w:lang w:val="en-US" w:eastAsia="zh-CN"/>
        </w:rPr>
      </w:pPr>
      <w:r>
        <w:rPr>
          <w:rFonts w:hint="eastAsia" w:eastAsia="仿宋"/>
          <w:lang w:val="en-US" w:eastAsia="zh-CN"/>
        </w:rPr>
        <w:t>一、模块考核点</w:t>
      </w:r>
    </w:p>
    <w:p>
      <w:pPr>
        <w:snapToGrid w:val="0"/>
        <w:spacing w:line="360" w:lineRule="auto"/>
        <w:ind w:firstLine="560"/>
        <w:rPr>
          <w:rFonts w:ascii="仿宋" w:hAnsi="仿宋" w:eastAsia="仿宋"/>
          <w:szCs w:val="36"/>
        </w:rPr>
      </w:pPr>
      <w:r>
        <w:rPr>
          <w:rFonts w:hint="eastAsia" w:ascii="仿宋" w:hAnsi="仿宋" w:eastAsia="仿宋"/>
          <w:lang w:val="zh-CN"/>
        </w:rPr>
        <w:t>模块分值</w:t>
      </w:r>
      <w:r>
        <w:rPr>
          <w:rFonts w:ascii="仿宋" w:hAnsi="仿宋" w:eastAsia="仿宋"/>
        </w:rPr>
        <w:t>5</w:t>
      </w:r>
      <w:r>
        <w:rPr>
          <w:rFonts w:hint="eastAsia" w:ascii="仿宋" w:hAnsi="仿宋" w:eastAsia="仿宋"/>
        </w:rPr>
        <w:t>0</w:t>
      </w:r>
      <w:r>
        <w:rPr>
          <w:rFonts w:hint="eastAsia" w:ascii="仿宋" w:hAnsi="仿宋" w:eastAsia="仿宋"/>
          <w:lang w:val="zh-CN"/>
        </w:rPr>
        <w:t>分。</w:t>
      </w:r>
    </w:p>
    <w:p>
      <w:pPr>
        <w:widowControl/>
        <w:snapToGrid w:val="0"/>
        <w:spacing w:line="360" w:lineRule="auto"/>
        <w:ind w:firstLine="560"/>
        <w:jc w:val="left"/>
        <w:rPr>
          <w:rFonts w:ascii="仿宋" w:hAnsi="仿宋" w:eastAsia="仿宋"/>
          <w:szCs w:val="36"/>
        </w:rPr>
      </w:pPr>
      <w:r>
        <w:rPr>
          <w:rFonts w:hint="eastAsia" w:ascii="仿宋" w:hAnsi="仿宋" w:eastAsia="仿宋"/>
          <w:szCs w:val="36"/>
        </w:rPr>
        <w:t>本模块以编程实现移动应用产品为目标，基于移动开发平台，设计移动应用 App。考查选手程序UI还原设计能力和移动开发编程能力，其中包括App UI编程设计、网络通信封装、异步数据通信、数据解析、数据存储、网络多媒体资源处理等技能，熟悉项目发布流程。</w:t>
      </w:r>
    </w:p>
    <w:p>
      <w:pPr>
        <w:pStyle w:val="8"/>
        <w:keepNext/>
        <w:keepLines/>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eastAsia="仿宋"/>
          <w:lang w:val="en-US" w:eastAsia="zh-CN"/>
        </w:rPr>
      </w:pPr>
      <w:r>
        <w:rPr>
          <w:rFonts w:hint="eastAsia" w:eastAsia="仿宋"/>
          <w:lang w:val="en-US" w:eastAsia="zh-CN"/>
        </w:rPr>
        <w:t>二、任务要求</w:t>
      </w:r>
    </w:p>
    <w:p>
      <w:pPr>
        <w:snapToGrid w:val="0"/>
        <w:spacing w:line="360" w:lineRule="auto"/>
        <w:ind w:firstLine="560"/>
        <w:rPr>
          <w:rFonts w:ascii="仿宋" w:hAnsi="仿宋" w:eastAsia="仿宋"/>
        </w:rPr>
      </w:pPr>
      <w:r>
        <w:rPr>
          <w:rFonts w:hint="eastAsia" w:ascii="仿宋" w:hAnsi="仿宋" w:eastAsia="仿宋"/>
        </w:rPr>
        <w:t>1</w:t>
      </w:r>
      <w:r>
        <w:rPr>
          <w:rFonts w:ascii="仿宋" w:hAnsi="仿宋" w:eastAsia="仿宋"/>
        </w:rPr>
        <w:t>.</w:t>
      </w:r>
      <w:r>
        <w:rPr>
          <w:rFonts w:hint="eastAsia" w:ascii="仿宋" w:hAnsi="仿宋" w:eastAsia="仿宋"/>
          <w:lang w:val="zh-CN"/>
        </w:rPr>
        <w:t>利用移动开发工具</w:t>
      </w:r>
      <w:r>
        <w:rPr>
          <w:rFonts w:hint="eastAsia" w:ascii="仿宋" w:hAnsi="仿宋" w:eastAsia="仿宋"/>
        </w:rPr>
        <w:t>Android Studio</w:t>
      </w:r>
      <w:r>
        <w:rPr>
          <w:rFonts w:hint="eastAsia" w:ascii="仿宋" w:hAnsi="仿宋" w:eastAsia="仿宋"/>
          <w:lang w:val="zh-CN"/>
        </w:rPr>
        <w:t>创建</w:t>
      </w:r>
      <w:r>
        <w:rPr>
          <w:rFonts w:ascii="仿宋" w:hAnsi="仿宋" w:eastAsia="仿宋"/>
        </w:rPr>
        <w:t>DigitalLife</w:t>
      </w:r>
      <w:r>
        <w:rPr>
          <w:rFonts w:hint="eastAsia" w:ascii="仿宋" w:hAnsi="仿宋" w:eastAsia="仿宋"/>
          <w:lang w:val="zh-CN"/>
        </w:rPr>
        <w:t>项目</w:t>
      </w:r>
      <w:r>
        <w:rPr>
          <w:rFonts w:hint="eastAsia" w:ascii="仿宋" w:hAnsi="仿宋" w:eastAsia="仿宋"/>
        </w:rPr>
        <w:t>，</w:t>
      </w:r>
      <w:r>
        <w:rPr>
          <w:rFonts w:hint="eastAsia" w:ascii="仿宋" w:hAnsi="仿宋" w:eastAsia="仿宋"/>
          <w:lang w:val="zh-CN"/>
        </w:rPr>
        <w:t>或利用</w:t>
      </w:r>
      <w:r>
        <w:rPr>
          <w:rFonts w:hint="eastAsia" w:ascii="仿宋" w:hAnsi="仿宋" w:eastAsia="仿宋"/>
        </w:rPr>
        <w:t>HbuilderX</w:t>
      </w:r>
      <w:r>
        <w:rPr>
          <w:rFonts w:hint="eastAsia" w:ascii="仿宋" w:hAnsi="仿宋" w:eastAsia="仿宋"/>
          <w:lang w:val="zh-CN"/>
        </w:rPr>
        <w:t>打开项目</w:t>
      </w:r>
      <w:r>
        <w:rPr>
          <w:rFonts w:ascii="仿宋" w:hAnsi="仿宋" w:eastAsia="仿宋"/>
        </w:rPr>
        <w:t>DigitalLife</w:t>
      </w:r>
      <w:r>
        <w:rPr>
          <w:rFonts w:hint="eastAsia" w:ascii="仿宋" w:hAnsi="仿宋" w:eastAsia="仿宋"/>
        </w:rPr>
        <w:t>，</w:t>
      </w:r>
      <w:r>
        <w:rPr>
          <w:rFonts w:hint="eastAsia" w:ascii="仿宋" w:hAnsi="仿宋" w:eastAsia="仿宋"/>
          <w:lang w:val="zh-CN"/>
        </w:rPr>
        <w:t>按照任务描述完成</w:t>
      </w:r>
      <w:r>
        <w:rPr>
          <w:rFonts w:hint="eastAsia" w:ascii="仿宋" w:hAnsi="仿宋" w:eastAsia="仿宋"/>
        </w:rPr>
        <w:t>App</w:t>
      </w:r>
      <w:r>
        <w:rPr>
          <w:rFonts w:hint="eastAsia" w:ascii="仿宋" w:hAnsi="仿宋" w:eastAsia="仿宋"/>
          <w:lang w:val="zh-CN"/>
        </w:rPr>
        <w:t>功能开发</w:t>
      </w:r>
      <w:r>
        <w:rPr>
          <w:rFonts w:hint="eastAsia" w:ascii="仿宋" w:hAnsi="仿宋" w:eastAsia="仿宋"/>
        </w:rPr>
        <w:t>。</w:t>
      </w:r>
    </w:p>
    <w:p>
      <w:pPr>
        <w:snapToGrid w:val="0"/>
        <w:spacing w:line="360" w:lineRule="auto"/>
        <w:ind w:firstLine="560"/>
        <w:rPr>
          <w:rFonts w:ascii="仿宋" w:hAnsi="仿宋" w:eastAsia="仿宋"/>
          <w:bCs/>
        </w:rPr>
      </w:pPr>
      <w:r>
        <w:rPr>
          <w:rFonts w:ascii="仿宋" w:hAnsi="仿宋" w:eastAsia="仿宋"/>
          <w:bCs/>
        </w:rPr>
        <w:t>2.</w:t>
      </w:r>
      <w:r>
        <w:rPr>
          <w:rFonts w:hint="eastAsia" w:ascii="仿宋" w:hAnsi="仿宋" w:eastAsia="仿宋"/>
          <w:bCs/>
          <w:lang w:val="zh-CN"/>
        </w:rPr>
        <w:t>实现</w:t>
      </w:r>
      <w:r>
        <w:rPr>
          <w:rFonts w:hint="eastAsia" w:ascii="仿宋" w:hAnsi="仿宋" w:eastAsia="仿宋"/>
          <w:bCs/>
        </w:rPr>
        <w:t>App</w:t>
      </w:r>
      <w:r>
        <w:rPr>
          <w:rFonts w:hint="eastAsia" w:ascii="仿宋" w:hAnsi="仿宋" w:eastAsia="仿宋"/>
          <w:bCs/>
          <w:lang w:val="zh-CN"/>
        </w:rPr>
        <w:t>打包发布</w:t>
      </w:r>
      <w:r>
        <w:rPr>
          <w:rFonts w:hint="eastAsia" w:ascii="仿宋" w:hAnsi="仿宋" w:eastAsia="仿宋"/>
          <w:bCs/>
        </w:rPr>
        <w:t>，</w:t>
      </w:r>
      <w:r>
        <w:rPr>
          <w:rFonts w:hint="eastAsia" w:ascii="仿宋" w:hAnsi="仿宋" w:eastAsia="仿宋"/>
          <w:bCs/>
          <w:lang w:val="zh-CN"/>
        </w:rPr>
        <w:t>将打包后的</w:t>
      </w:r>
      <w:r>
        <w:rPr>
          <w:rFonts w:ascii="仿宋" w:hAnsi="仿宋" w:eastAsia="仿宋"/>
          <w:bCs/>
        </w:rPr>
        <w:t>release</w:t>
      </w:r>
      <w:r>
        <w:rPr>
          <w:rFonts w:hint="eastAsia" w:ascii="仿宋" w:hAnsi="仿宋" w:eastAsia="仿宋"/>
          <w:bCs/>
        </w:rPr>
        <w:t>版本</w:t>
      </w:r>
      <w:r>
        <w:rPr>
          <w:rFonts w:ascii="仿宋" w:hAnsi="仿宋" w:eastAsia="仿宋"/>
          <w:bCs/>
        </w:rPr>
        <w:t>DigitalLife</w:t>
      </w:r>
      <w:r>
        <w:rPr>
          <w:rFonts w:hint="eastAsia" w:ascii="仿宋" w:hAnsi="仿宋" w:eastAsia="仿宋"/>
          <w:bCs/>
        </w:rPr>
        <w:t>.apk文件作为模块</w:t>
      </w:r>
      <w:r>
        <w:rPr>
          <w:rFonts w:ascii="仿宋" w:hAnsi="仿宋" w:eastAsia="仿宋"/>
          <w:bCs/>
        </w:rPr>
        <w:t>B</w:t>
      </w:r>
      <w:r>
        <w:rPr>
          <w:rFonts w:hint="eastAsia" w:ascii="仿宋" w:hAnsi="仿宋" w:eastAsia="仿宋"/>
          <w:bCs/>
        </w:rPr>
        <w:t>成果物进行提交。详见“三、成果物提交”说明。</w:t>
      </w:r>
    </w:p>
    <w:p>
      <w:pPr>
        <w:snapToGrid w:val="0"/>
        <w:spacing w:line="360" w:lineRule="auto"/>
        <w:ind w:firstLine="560"/>
        <w:rPr>
          <w:rFonts w:ascii="仿宋" w:hAnsi="仿宋" w:eastAsia="仿宋"/>
        </w:rPr>
      </w:pPr>
      <w:r>
        <w:rPr>
          <w:rFonts w:hint="eastAsia" w:ascii="仿宋" w:hAnsi="仿宋" w:eastAsia="仿宋"/>
        </w:rPr>
        <w:t>3</w:t>
      </w:r>
      <w:r>
        <w:rPr>
          <w:rFonts w:ascii="仿宋" w:hAnsi="仿宋" w:eastAsia="仿宋"/>
        </w:rPr>
        <w:t>.</w:t>
      </w:r>
      <w:r>
        <w:rPr>
          <w:rFonts w:hint="eastAsia" w:ascii="仿宋" w:hAnsi="仿宋" w:eastAsia="仿宋"/>
        </w:rPr>
        <w:t>后端服务接口地址：</w:t>
      </w:r>
      <w:r>
        <w:rPr>
          <w:rFonts w:ascii="仿宋" w:hAnsi="仿宋" w:eastAsia="仿宋"/>
        </w:rPr>
        <w:fldChar w:fldCharType="begin"/>
      </w:r>
      <w:r>
        <w:rPr>
          <w:rFonts w:ascii="仿宋" w:hAnsi="仿宋" w:eastAsia="仿宋"/>
        </w:rPr>
        <w:instrText xml:space="preserve"> </w:instrText>
      </w:r>
      <w:r>
        <w:rPr>
          <w:rFonts w:hint="eastAsia" w:ascii="仿宋" w:hAnsi="仿宋" w:eastAsia="仿宋"/>
        </w:rPr>
        <w:instrText xml:space="preserve">HYPERLINK "http://192.168.2.100:8088"</w:instrText>
      </w:r>
      <w:r>
        <w:rPr>
          <w:rFonts w:ascii="仿宋" w:hAnsi="仿宋" w:eastAsia="仿宋"/>
        </w:rPr>
        <w:instrText xml:space="preserve"> </w:instrText>
      </w:r>
      <w:r>
        <w:rPr>
          <w:rFonts w:ascii="仿宋" w:hAnsi="仿宋" w:eastAsia="仿宋"/>
        </w:rPr>
        <w:fldChar w:fldCharType="separate"/>
      </w:r>
      <w:r>
        <w:rPr>
          <w:rStyle w:val="27"/>
          <w:rFonts w:hint="eastAsia" w:ascii="仿宋" w:hAnsi="仿宋" w:eastAsia="仿宋"/>
        </w:rPr>
        <w:t>http://192.168.2.100:8088</w:t>
      </w:r>
      <w:r>
        <w:rPr>
          <w:rFonts w:ascii="仿宋" w:hAnsi="仿宋" w:eastAsia="仿宋"/>
        </w:rPr>
        <w:fldChar w:fldCharType="end"/>
      </w:r>
      <w:r>
        <w:rPr>
          <w:rFonts w:ascii="仿宋" w:hAnsi="仿宋" w:eastAsia="仿宋"/>
        </w:rPr>
        <w:t>(</w:t>
      </w:r>
      <w:r>
        <w:rPr>
          <w:rFonts w:hint="eastAsia" w:ascii="仿宋" w:hAnsi="仿宋" w:eastAsia="仿宋"/>
        </w:rPr>
        <w:t>暂</w:t>
      </w:r>
      <w:r>
        <w:rPr>
          <w:rFonts w:hint="eastAsia" w:eastAsia="仿宋"/>
        </w:rPr>
        <w:t>定，具体将在竞赛任务书中说明</w:t>
      </w:r>
      <w:r>
        <w:rPr>
          <w:rFonts w:ascii="仿宋" w:hAnsi="仿宋" w:eastAsia="仿宋"/>
        </w:rPr>
        <w:t>)</w:t>
      </w:r>
    </w:p>
    <w:p>
      <w:pPr>
        <w:pStyle w:val="8"/>
        <w:keepNext/>
        <w:keepLines/>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eastAsia="仿宋"/>
          <w:lang w:val="en-US" w:eastAsia="zh-CN"/>
        </w:rPr>
      </w:pPr>
      <w:r>
        <w:rPr>
          <w:rFonts w:hint="eastAsia" w:eastAsia="仿宋"/>
          <w:lang w:val="en-US" w:eastAsia="zh-CN"/>
        </w:rPr>
        <w:t>三、任务描述</w:t>
      </w:r>
    </w:p>
    <w:p>
      <w:pPr>
        <w:pStyle w:val="9"/>
        <w:snapToGrid w:val="0"/>
        <w:spacing w:before="100" w:beforeAutospacing="1" w:after="100" w:afterAutospacing="1" w:line="360" w:lineRule="auto"/>
        <w:ind w:firstLine="562"/>
        <w:rPr>
          <w:rFonts w:ascii="仿宋" w:hAnsi="仿宋" w:eastAsia="仿宋"/>
          <w:b/>
          <w:bCs w:val="0"/>
        </w:rPr>
      </w:pPr>
      <w:r>
        <w:rPr>
          <w:rFonts w:hint="eastAsia" w:ascii="仿宋" w:hAnsi="仿宋" w:eastAsia="仿宋"/>
          <w:b/>
          <w:bCs w:val="0"/>
        </w:rPr>
        <w:t>（一）任务主题</w:t>
      </w:r>
    </w:p>
    <w:p>
      <w:pPr>
        <w:snapToGrid w:val="0"/>
        <w:spacing w:line="360" w:lineRule="auto"/>
        <w:ind w:firstLine="560"/>
        <w:rPr>
          <w:rFonts w:ascii="仿宋" w:hAnsi="仿宋" w:eastAsia="仿宋" w:cs="黑体"/>
          <w:szCs w:val="36"/>
        </w:rPr>
      </w:pPr>
      <w:r>
        <w:rPr>
          <w:rFonts w:hint="eastAsia" w:ascii="仿宋" w:hAnsi="仿宋" w:eastAsia="仿宋" w:cs="黑体"/>
          <w:szCs w:val="36"/>
        </w:rPr>
        <w:t>随着人们生活和工作的信息化、网络化、数据化持续加深，传统的党建工作方式对党员，特别是年轻一代党员的吸引力和凝聚力在降低。智慧党建是运用数字信息化新技术，整合各方资源，更有效地加强组织管理，提高服务群众的水平，扩大党在网络世界的存在感和数字化影响力，提高党的执政能力，巩固党的执政基础的新平台、新模式、新形态。</w:t>
      </w:r>
    </w:p>
    <w:p>
      <w:pPr>
        <w:snapToGrid w:val="0"/>
        <w:spacing w:line="360" w:lineRule="auto"/>
        <w:ind w:firstLine="560"/>
        <w:rPr>
          <w:rFonts w:ascii="仿宋" w:hAnsi="仿宋" w:eastAsia="仿宋"/>
        </w:rPr>
      </w:pPr>
      <w:r>
        <w:rPr>
          <w:rFonts w:hint="eastAsia" w:ascii="仿宋" w:hAnsi="仿宋" w:eastAsia="仿宋"/>
        </w:rPr>
        <w:t>通过智慧党建系统建设，主要解决党建宣传、学习、管理、资源等方面的基础问题，使党建管理从模糊走向精确，改变了以往手工操作、人工管理等存在的随意性、模糊性不足，通过量化计分、实时智能分析、自动提醒服务等实现党建管理的精确化、智能化、人文化和科学化。</w:t>
      </w:r>
    </w:p>
    <w:p>
      <w:pPr>
        <w:pStyle w:val="9"/>
        <w:snapToGrid w:val="0"/>
        <w:spacing w:before="100" w:beforeAutospacing="1" w:after="100" w:afterAutospacing="1" w:line="360" w:lineRule="auto"/>
        <w:ind w:firstLine="562"/>
        <w:rPr>
          <w:rFonts w:ascii="仿宋" w:hAnsi="仿宋" w:eastAsia="仿宋"/>
          <w:b/>
          <w:bCs w:val="0"/>
        </w:rPr>
      </w:pPr>
      <w:r>
        <w:rPr>
          <w:rFonts w:hint="eastAsia" w:ascii="仿宋" w:hAnsi="仿宋" w:eastAsia="仿宋"/>
          <w:b/>
          <w:bCs w:val="0"/>
        </w:rPr>
        <w:t>（二）任务描述</w:t>
      </w:r>
    </w:p>
    <w:p>
      <w:pPr>
        <w:snapToGrid w:val="0"/>
        <w:spacing w:line="360" w:lineRule="auto"/>
        <w:ind w:firstLine="560"/>
        <w:rPr>
          <w:rFonts w:ascii="仿宋" w:hAnsi="仿宋" w:eastAsia="仿宋"/>
          <w:lang w:val="zh-CN"/>
        </w:rPr>
      </w:pPr>
      <w:r>
        <w:rPr>
          <w:rFonts w:hint="eastAsia" w:ascii="仿宋" w:hAnsi="仿宋" w:eastAsia="仿宋"/>
          <w:lang w:val="zh-CN"/>
        </w:rPr>
        <w:t>参赛选手根据客户提供的需求描述，按照模块B的任务要求，编码实现任务需求功能开发。</w:t>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任务1：首页页面设计（1</w:t>
      </w:r>
      <w:r>
        <w:rPr>
          <w:rFonts w:ascii="仿宋" w:hAnsi="仿宋" w:eastAsia="仿宋"/>
          <w:lang w:val="zh-CN"/>
        </w:rPr>
        <w:t>2.</w:t>
      </w:r>
      <w:r>
        <w:rPr>
          <w:rFonts w:hint="eastAsia" w:ascii="仿宋" w:hAnsi="仿宋" w:eastAsia="仿宋"/>
          <w:lang w:val="zh-CN"/>
        </w:rPr>
        <w:t>5分）</w:t>
      </w:r>
    </w:p>
    <w:p>
      <w:pPr>
        <w:snapToGrid w:val="0"/>
        <w:spacing w:line="360" w:lineRule="auto"/>
        <w:ind w:firstLine="560"/>
        <w:rPr>
          <w:rFonts w:ascii="仿宋" w:hAnsi="仿宋" w:eastAsia="仿宋"/>
        </w:rPr>
      </w:pPr>
      <w:r>
        <w:rPr>
          <w:rFonts w:ascii="仿宋" w:hAnsi="仿宋" w:eastAsia="仿宋"/>
        </w:rPr>
        <w:t>任务说明：</w:t>
      </w:r>
    </w:p>
    <w:p>
      <w:pPr>
        <w:snapToGrid w:val="0"/>
        <w:spacing w:line="360" w:lineRule="auto"/>
        <w:ind w:firstLine="560"/>
        <w:rPr>
          <w:rFonts w:ascii="仿宋" w:hAnsi="仿宋" w:eastAsia="仿宋"/>
          <w:lang w:val="zh-CN"/>
        </w:rPr>
      </w:pPr>
      <w:r>
        <w:rPr>
          <w:rFonts w:hint="eastAsia" w:ascii="仿宋" w:hAnsi="仿宋" w:eastAsia="仿宋"/>
        </w:rPr>
        <w:t>1.顶部</w:t>
      </w:r>
      <w:r>
        <w:rPr>
          <w:rFonts w:hint="eastAsia" w:ascii="仿宋" w:hAnsi="仿宋" w:eastAsia="仿宋"/>
          <w:lang w:val="zh-CN"/>
        </w:rPr>
        <w:t>显示轮播图。</w:t>
      </w:r>
    </w:p>
    <w:p>
      <w:pPr>
        <w:pStyle w:val="2"/>
        <w:snapToGrid w:val="0"/>
        <w:spacing w:line="360" w:lineRule="auto"/>
        <w:ind w:firstLine="560"/>
        <w:rPr>
          <w:rFonts w:ascii="仿宋" w:hAnsi="仿宋" w:eastAsia="仿宋"/>
          <w:sz w:val="28"/>
          <w:lang w:val="zh-CN"/>
        </w:rPr>
      </w:pPr>
      <w:r>
        <w:rPr>
          <w:rFonts w:hint="eastAsia" w:ascii="仿宋" w:hAnsi="仿宋" w:eastAsia="仿宋"/>
          <w:sz w:val="28"/>
        </w:rPr>
        <w:t>2.</w:t>
      </w:r>
      <w:r>
        <w:rPr>
          <w:rFonts w:hint="eastAsia" w:ascii="仿宋" w:hAnsi="仿宋" w:eastAsia="仿宋"/>
          <w:sz w:val="28"/>
          <w:lang w:val="zh-CN"/>
        </w:rPr>
        <w:t>显示</w:t>
      </w:r>
      <w:r>
        <w:rPr>
          <w:rFonts w:hint="eastAsia" w:ascii="仿宋" w:hAnsi="仿宋" w:eastAsia="仿宋"/>
          <w:sz w:val="28"/>
        </w:rPr>
        <w:t>智慧党建</w:t>
      </w:r>
      <w:r>
        <w:rPr>
          <w:rFonts w:hint="eastAsia" w:ascii="仿宋" w:hAnsi="仿宋" w:eastAsia="仿宋"/>
          <w:sz w:val="28"/>
          <w:lang w:val="zh-CN"/>
        </w:rPr>
        <w:t>各领域应用服务入口，以图标和名称为单元宫格方式显示，手机端每行显示3个，</w:t>
      </w:r>
      <w:r>
        <w:rPr>
          <w:rFonts w:hint="eastAsia" w:ascii="仿宋" w:hAnsi="仿宋" w:eastAsia="仿宋"/>
          <w:sz w:val="28"/>
        </w:rPr>
        <w:t>分别为“党旗”“党章”“党徽”</w:t>
      </w:r>
      <w:r>
        <w:rPr>
          <w:rFonts w:hint="eastAsia" w:ascii="仿宋" w:hAnsi="仿宋" w:eastAsia="仿宋"/>
          <w:sz w:val="28"/>
          <w:lang w:val="zh-CN"/>
        </w:rPr>
        <w:t>。</w:t>
      </w:r>
    </w:p>
    <w:p>
      <w:pPr>
        <w:snapToGrid w:val="0"/>
        <w:spacing w:line="360" w:lineRule="auto"/>
        <w:ind w:firstLine="560"/>
        <w:rPr>
          <w:rFonts w:ascii="仿宋" w:hAnsi="仿宋" w:eastAsia="仿宋"/>
          <w:lang w:val="zh-CN"/>
        </w:rPr>
      </w:pPr>
      <w:r>
        <w:rPr>
          <w:rFonts w:hint="eastAsia" w:ascii="仿宋" w:hAnsi="仿宋" w:eastAsia="仿宋"/>
        </w:rPr>
        <w:t>3.下方显示热点新闻列表，热点新闻包括新闻标题、新闻发布时间、出版社，默认显示5条，新闻列表下方显示“查看更多”按钮，点击“查看更多”按钮多显示5条新闻信息</w:t>
      </w:r>
      <w:r>
        <w:rPr>
          <w:rFonts w:hint="eastAsia" w:ascii="仿宋" w:hAnsi="仿宋" w:eastAsia="仿宋"/>
          <w:lang w:val="zh-CN"/>
        </w:rPr>
        <w:t>。</w:t>
      </w:r>
    </w:p>
    <w:p>
      <w:pPr>
        <w:pStyle w:val="2"/>
        <w:snapToGrid w:val="0"/>
        <w:spacing w:line="360" w:lineRule="auto"/>
        <w:ind w:firstLine="560"/>
        <w:rPr>
          <w:rFonts w:ascii="仿宋" w:hAnsi="仿宋" w:eastAsia="仿宋"/>
          <w:sz w:val="28"/>
          <w:lang w:val="zh-CN"/>
        </w:rPr>
      </w:pPr>
      <w:r>
        <w:rPr>
          <w:rFonts w:hint="eastAsia" w:ascii="仿宋" w:hAnsi="仿宋" w:eastAsia="仿宋"/>
          <w:sz w:val="28"/>
        </w:rPr>
        <w:t>4.</w:t>
      </w:r>
      <w:r>
        <w:rPr>
          <w:rFonts w:hint="eastAsia" w:ascii="仿宋" w:hAnsi="仿宋" w:eastAsia="仿宋"/>
          <w:sz w:val="28"/>
          <w:lang w:val="zh-CN"/>
        </w:rPr>
        <w:t>显示底部导航栏，采用图标加文字方式显示，图标在上，文字在下，共</w:t>
      </w:r>
      <w:r>
        <w:rPr>
          <w:rFonts w:hint="eastAsia" w:ascii="仿宋" w:hAnsi="仿宋" w:eastAsia="仿宋"/>
          <w:sz w:val="28"/>
        </w:rPr>
        <w:t>五</w:t>
      </w:r>
      <w:r>
        <w:rPr>
          <w:rFonts w:hint="eastAsia" w:ascii="仿宋" w:hAnsi="仿宋" w:eastAsia="仿宋"/>
          <w:sz w:val="28"/>
          <w:lang w:val="zh-CN"/>
        </w:rPr>
        <w:t>个图标分别为</w:t>
      </w:r>
      <w:r>
        <w:rPr>
          <w:rFonts w:hint="eastAsia" w:ascii="仿宋" w:hAnsi="仿宋" w:eastAsia="仿宋"/>
          <w:sz w:val="28"/>
        </w:rPr>
        <w:t>建言献策</w:t>
      </w:r>
      <w:r>
        <w:rPr>
          <w:rFonts w:hint="eastAsia" w:ascii="仿宋" w:hAnsi="仿宋" w:eastAsia="仿宋"/>
          <w:sz w:val="28"/>
          <w:lang w:val="zh-CN"/>
        </w:rPr>
        <w:t>、</w:t>
      </w:r>
      <w:r>
        <w:rPr>
          <w:rFonts w:hint="eastAsia" w:ascii="仿宋" w:hAnsi="仿宋" w:eastAsia="仿宋"/>
          <w:sz w:val="28"/>
        </w:rPr>
        <w:t>缴纳党费</w:t>
      </w:r>
      <w:r>
        <w:rPr>
          <w:rFonts w:hint="eastAsia" w:ascii="仿宋" w:hAnsi="仿宋" w:eastAsia="仿宋"/>
          <w:sz w:val="28"/>
          <w:lang w:val="zh-CN"/>
        </w:rPr>
        <w:t>、</w:t>
      </w:r>
      <w:r>
        <w:rPr>
          <w:rFonts w:hint="eastAsia" w:ascii="仿宋" w:hAnsi="仿宋" w:eastAsia="仿宋"/>
          <w:sz w:val="28"/>
        </w:rPr>
        <w:t>首页</w:t>
      </w:r>
      <w:r>
        <w:rPr>
          <w:rFonts w:hint="eastAsia" w:ascii="仿宋" w:hAnsi="仿宋" w:eastAsia="仿宋"/>
          <w:sz w:val="28"/>
          <w:lang w:val="zh-CN"/>
        </w:rPr>
        <w:t>、</w:t>
      </w:r>
      <w:r>
        <w:rPr>
          <w:rFonts w:hint="eastAsia" w:ascii="仿宋" w:hAnsi="仿宋" w:eastAsia="仿宋"/>
          <w:sz w:val="28"/>
        </w:rPr>
        <w:t>随手拍、个人中心</w:t>
      </w:r>
      <w:r>
        <w:rPr>
          <w:rFonts w:hint="eastAsia" w:ascii="仿宋" w:hAnsi="仿宋" w:eastAsia="仿宋"/>
          <w:sz w:val="28"/>
          <w:lang w:val="zh-CN"/>
        </w:rPr>
        <w:t>，点击标签进入对应页面，并颜色标记当前页面所在导航栏。</w:t>
      </w:r>
    </w:p>
    <w:p>
      <w:pPr>
        <w:pStyle w:val="2"/>
        <w:snapToGrid w:val="0"/>
        <w:spacing w:line="360" w:lineRule="auto"/>
        <w:ind w:firstLine="640"/>
        <w:jc w:val="center"/>
        <w:rPr>
          <w:rFonts w:ascii="仿宋" w:hAnsi="仿宋" w:eastAsia="仿宋"/>
        </w:rPr>
      </w:pPr>
      <w:r>
        <w:rPr>
          <w:rFonts w:ascii="仿宋" w:hAnsi="仿宋" w:eastAsia="仿宋"/>
          <w:bdr w:val="single" w:color="auto" w:sz="4" w:space="0"/>
        </w:rPr>
        <w:drawing>
          <wp:inline distT="0" distB="0" distL="114300" distR="114300">
            <wp:extent cx="2517775" cy="5287010"/>
            <wp:effectExtent l="0" t="0" r="9525" b="889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2517775" cy="5287010"/>
                    </a:xfrm>
                    <a:prstGeom prst="rect">
                      <a:avLst/>
                    </a:prstGeom>
                    <a:noFill/>
                    <a:ln>
                      <a:noFill/>
                    </a:ln>
                  </pic:spPr>
                </pic:pic>
              </a:graphicData>
            </a:graphic>
          </wp:inline>
        </w:drawing>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任务2：建言献策页面设计（1</w:t>
      </w:r>
      <w:r>
        <w:rPr>
          <w:rFonts w:ascii="仿宋" w:hAnsi="仿宋" w:eastAsia="仿宋"/>
          <w:lang w:val="zh-CN"/>
        </w:rPr>
        <w:t>2.</w:t>
      </w:r>
      <w:r>
        <w:rPr>
          <w:rFonts w:hint="eastAsia" w:ascii="仿宋" w:hAnsi="仿宋" w:eastAsia="仿宋"/>
          <w:lang w:val="zh-CN"/>
        </w:rPr>
        <w:t>5分）</w:t>
      </w:r>
    </w:p>
    <w:p>
      <w:pPr>
        <w:pStyle w:val="2"/>
        <w:snapToGrid w:val="0"/>
        <w:spacing w:line="360" w:lineRule="auto"/>
        <w:ind w:firstLine="560"/>
        <w:rPr>
          <w:rFonts w:ascii="仿宋" w:hAnsi="仿宋" w:eastAsia="仿宋"/>
          <w:sz w:val="28"/>
        </w:rPr>
      </w:pPr>
      <w:r>
        <w:rPr>
          <w:rFonts w:hint="eastAsia" w:ascii="仿宋" w:hAnsi="仿宋" w:eastAsia="仿宋"/>
          <w:sz w:val="28"/>
        </w:rPr>
        <w:t>1.页面包括两个部分，在页面主体部分以卡片风格展示建言献策相关信息的列表，每个卡片底部都放置一个跳转建言献策详情的按钮，详情页面展示“标题”“建议类型”“建议时间”“建议内容”“反馈人”“反馈时间”“处理方案”的各项信息，列表页面只显示该条建议的“建议类型”“建议时间”和“建议内容”。</w:t>
      </w:r>
    </w:p>
    <w:p>
      <w:pPr>
        <w:pStyle w:val="2"/>
        <w:snapToGrid w:val="0"/>
        <w:spacing w:line="360" w:lineRule="auto"/>
        <w:ind w:firstLine="560"/>
        <w:jc w:val="left"/>
        <w:rPr>
          <w:rFonts w:ascii="仿宋" w:hAnsi="仿宋" w:eastAsia="仿宋"/>
          <w:sz w:val="28"/>
        </w:rPr>
      </w:pPr>
      <w:r>
        <w:rPr>
          <w:rFonts w:hint="eastAsia" w:ascii="仿宋" w:hAnsi="仿宋" w:eastAsia="仿宋"/>
          <w:sz w:val="28"/>
        </w:rPr>
        <w:t>2.在列表页面的下方放置一个“填写建议”按钮，点击后跳转到填写建议页面，新增建议页面包含“标题”“建议类型”“建议时间”“建议内容”并支持上传图片，在新增建议页面底部放置提交按钮。</w:t>
      </w:r>
      <w:r>
        <w:rPr>
          <w:rFonts w:hint="eastAsia" w:ascii="仿宋" w:hAnsi="仿宋" w:eastAsia="仿宋"/>
        </w:rPr>
        <w:t xml:space="preserve"> </w:t>
      </w:r>
      <w:r>
        <w:rPr>
          <w:rFonts w:ascii="仿宋" w:hAnsi="仿宋" w:eastAsia="仿宋"/>
        </w:rPr>
        <w:drawing>
          <wp:inline distT="0" distB="0" distL="114300" distR="114300">
            <wp:extent cx="1425575" cy="2961640"/>
            <wp:effectExtent l="9525" t="9525" r="12700" b="133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1425575" cy="2961640"/>
                    </a:xfrm>
                    <a:prstGeom prst="rect">
                      <a:avLst/>
                    </a:prstGeom>
                    <a:noFill/>
                    <a:ln>
                      <a:solidFill>
                        <a:schemeClr val="tx1"/>
                      </a:solidFill>
                    </a:ln>
                  </pic:spPr>
                </pic:pic>
              </a:graphicData>
            </a:graphic>
          </wp:inline>
        </w:drawing>
      </w:r>
      <w:r>
        <w:rPr>
          <w:rFonts w:hint="eastAsia" w:ascii="仿宋" w:hAnsi="仿宋" w:eastAsia="仿宋"/>
        </w:rPr>
        <w:t xml:space="preserve">    </w:t>
      </w:r>
      <w:r>
        <w:rPr>
          <w:rFonts w:ascii="仿宋" w:hAnsi="仿宋" w:eastAsia="仿宋"/>
          <w:bdr w:val="single" w:color="auto" w:sz="4" w:space="0"/>
        </w:rPr>
        <w:drawing>
          <wp:inline distT="0" distB="0" distL="114300" distR="114300">
            <wp:extent cx="1581150" cy="2988945"/>
            <wp:effectExtent l="0" t="0" r="6350" b="8255"/>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pic:cNvPicPr>
                      <a:picLocks noChangeAspect="1"/>
                    </pic:cNvPicPr>
                  </pic:nvPicPr>
                  <pic:blipFill>
                    <a:blip r:embed="rId16"/>
                    <a:stretch>
                      <a:fillRect/>
                    </a:stretch>
                  </pic:blipFill>
                  <pic:spPr>
                    <a:xfrm>
                      <a:off x="0" y="0"/>
                      <a:ext cx="1581150" cy="2988945"/>
                    </a:xfrm>
                    <a:prstGeom prst="rect">
                      <a:avLst/>
                    </a:prstGeom>
                    <a:noFill/>
                    <a:ln>
                      <a:noFill/>
                    </a:ln>
                  </pic:spPr>
                </pic:pic>
              </a:graphicData>
            </a:graphic>
          </wp:inline>
        </w:drawing>
      </w:r>
      <w:r>
        <w:rPr>
          <w:rFonts w:hint="eastAsia" w:ascii="仿宋" w:hAnsi="仿宋" w:eastAsia="仿宋"/>
        </w:rPr>
        <w:t xml:space="preserve">    </w:t>
      </w:r>
      <w:r>
        <w:rPr>
          <w:rFonts w:ascii="仿宋" w:hAnsi="仿宋" w:eastAsia="仿宋"/>
          <w:bdr w:val="single" w:color="auto" w:sz="4" w:space="0"/>
        </w:rPr>
        <w:drawing>
          <wp:inline distT="0" distB="0" distL="114300" distR="114300">
            <wp:extent cx="1421130" cy="2984500"/>
            <wp:effectExtent l="0" t="0" r="1270" b="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17"/>
                    <a:stretch>
                      <a:fillRect/>
                    </a:stretch>
                  </pic:blipFill>
                  <pic:spPr>
                    <a:xfrm>
                      <a:off x="0" y="0"/>
                      <a:ext cx="1421130" cy="2984500"/>
                    </a:xfrm>
                    <a:prstGeom prst="rect">
                      <a:avLst/>
                    </a:prstGeom>
                    <a:noFill/>
                    <a:ln>
                      <a:noFill/>
                    </a:ln>
                  </pic:spPr>
                </pic:pic>
              </a:graphicData>
            </a:graphic>
          </wp:inline>
        </w:drawing>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任务3：交纳党费页面设计（1</w:t>
      </w:r>
      <w:r>
        <w:rPr>
          <w:rFonts w:ascii="仿宋" w:hAnsi="仿宋" w:eastAsia="仿宋"/>
          <w:lang w:val="zh-CN"/>
        </w:rPr>
        <w:t>2.</w:t>
      </w:r>
      <w:r>
        <w:rPr>
          <w:rFonts w:hint="eastAsia" w:ascii="仿宋" w:hAnsi="仿宋" w:eastAsia="仿宋"/>
          <w:lang w:val="zh-CN"/>
        </w:rPr>
        <w:t>5分）</w:t>
      </w:r>
    </w:p>
    <w:p>
      <w:pPr>
        <w:snapToGrid w:val="0"/>
        <w:spacing w:line="360" w:lineRule="auto"/>
        <w:ind w:firstLine="560"/>
        <w:rPr>
          <w:rFonts w:ascii="仿宋" w:hAnsi="仿宋" w:eastAsia="仿宋"/>
          <w:lang w:val="zh-CN"/>
        </w:rPr>
      </w:pPr>
      <w:r>
        <w:rPr>
          <w:rFonts w:hint="eastAsia" w:ascii="仿宋" w:hAnsi="仿宋" w:eastAsia="仿宋"/>
          <w:lang w:val="zh-CN"/>
        </w:rPr>
        <w:t>任务说明：</w:t>
      </w:r>
    </w:p>
    <w:p>
      <w:pPr>
        <w:pStyle w:val="2"/>
        <w:snapToGrid w:val="0"/>
        <w:spacing w:line="360" w:lineRule="auto"/>
        <w:ind w:firstLine="560"/>
        <w:rPr>
          <w:rFonts w:ascii="仿宋" w:hAnsi="仿宋" w:eastAsia="仿宋"/>
        </w:rPr>
      </w:pPr>
      <w:r>
        <w:rPr>
          <w:rFonts w:hint="eastAsia" w:ascii="仿宋" w:hAnsi="仿宋" w:eastAsia="仿宋"/>
          <w:sz w:val="28"/>
        </w:rPr>
        <w:t>1.缴纳党费页面包括三个部分，上半部分右上角有个缴费制度，点击可以查看缴费制度详情，下面是支付结果。</w:t>
      </w:r>
    </w:p>
    <w:p>
      <w:pPr>
        <w:pStyle w:val="2"/>
        <w:snapToGrid w:val="0"/>
        <w:spacing w:line="360" w:lineRule="auto"/>
        <w:ind w:firstLine="560"/>
        <w:rPr>
          <w:rFonts w:ascii="仿宋" w:hAnsi="仿宋" w:eastAsia="仿宋"/>
        </w:rPr>
      </w:pPr>
      <w:r>
        <w:rPr>
          <w:rFonts w:hint="eastAsia" w:ascii="仿宋" w:hAnsi="仿宋" w:eastAsia="仿宋"/>
          <w:sz w:val="28"/>
        </w:rPr>
        <w:t>2.中间部分显示支付人姓名、党员编号、所在党支部、待支付金额，金额需要加红色。</w:t>
      </w:r>
    </w:p>
    <w:p>
      <w:pPr>
        <w:pStyle w:val="2"/>
        <w:snapToGrid w:val="0"/>
        <w:spacing w:line="360" w:lineRule="auto"/>
        <w:ind w:firstLine="560"/>
        <w:rPr>
          <w:rFonts w:ascii="仿宋" w:hAnsi="仿宋" w:eastAsia="仿宋"/>
        </w:rPr>
      </w:pPr>
      <w:r>
        <w:rPr>
          <w:rFonts w:hint="eastAsia" w:ascii="仿宋" w:hAnsi="仿宋" w:eastAsia="仿宋"/>
          <w:sz w:val="28"/>
        </w:rPr>
        <w:t>3.下半部分有个立即支付按钮，点击立即支付跳转到支付页面，支付页面显示支付金额、支付方式、立即支付按钮，点击立即支付即可支付成功。</w:t>
      </w:r>
    </w:p>
    <w:p>
      <w:pPr>
        <w:adjustRightInd w:val="0"/>
        <w:snapToGrid w:val="0"/>
        <w:spacing w:line="360" w:lineRule="auto"/>
        <w:ind w:firstLine="0" w:firstLineChars="0"/>
        <w:jc w:val="center"/>
        <w:rPr>
          <w:rFonts w:ascii="仿宋" w:hAnsi="仿宋" w:eastAsia="仿宋"/>
        </w:rPr>
      </w:pPr>
      <w:r>
        <w:rPr>
          <w:rFonts w:ascii="仿宋" w:hAnsi="仿宋" w:eastAsia="仿宋"/>
        </w:rPr>
        <w:drawing>
          <wp:inline distT="0" distB="0" distL="114300" distR="114300">
            <wp:extent cx="1497330" cy="3028315"/>
            <wp:effectExtent l="9525" t="9525" r="17145" b="1016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8"/>
                    <a:stretch>
                      <a:fillRect/>
                    </a:stretch>
                  </pic:blipFill>
                  <pic:spPr>
                    <a:xfrm>
                      <a:off x="0" y="0"/>
                      <a:ext cx="1497330" cy="3028315"/>
                    </a:xfrm>
                    <a:prstGeom prst="rect">
                      <a:avLst/>
                    </a:prstGeom>
                    <a:noFill/>
                    <a:ln>
                      <a:solidFill>
                        <a:schemeClr val="tx1"/>
                      </a:solidFill>
                    </a:ln>
                  </pic:spPr>
                </pic:pic>
              </a:graphicData>
            </a:graphic>
          </wp:inline>
        </w:drawing>
      </w:r>
      <w:r>
        <w:rPr>
          <w:rFonts w:hint="eastAsia" w:ascii="仿宋" w:hAnsi="仿宋" w:eastAsia="仿宋"/>
        </w:rPr>
        <w:t xml:space="preserve"> </w:t>
      </w:r>
      <w:r>
        <w:rPr>
          <w:rFonts w:ascii="仿宋" w:hAnsi="仿宋" w:eastAsia="仿宋"/>
        </w:rPr>
        <w:t xml:space="preserve">   </w:t>
      </w:r>
      <w:r>
        <w:rPr>
          <w:rFonts w:ascii="仿宋" w:hAnsi="仿宋" w:eastAsia="仿宋"/>
        </w:rPr>
        <w:drawing>
          <wp:inline distT="0" distB="0" distL="114300" distR="114300">
            <wp:extent cx="1558925" cy="3003550"/>
            <wp:effectExtent l="9525" t="9525" r="19050" b="952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9"/>
                    <a:stretch>
                      <a:fillRect/>
                    </a:stretch>
                  </pic:blipFill>
                  <pic:spPr>
                    <a:xfrm>
                      <a:off x="0" y="0"/>
                      <a:ext cx="1558925" cy="3003550"/>
                    </a:xfrm>
                    <a:prstGeom prst="rect">
                      <a:avLst/>
                    </a:prstGeom>
                    <a:noFill/>
                    <a:ln>
                      <a:solidFill>
                        <a:schemeClr val="tx1"/>
                      </a:solidFill>
                    </a:ln>
                  </pic:spPr>
                </pic:pic>
              </a:graphicData>
            </a:graphic>
          </wp:inline>
        </w:drawing>
      </w:r>
      <w:r>
        <w:rPr>
          <w:rFonts w:ascii="仿宋" w:hAnsi="仿宋" w:eastAsia="仿宋"/>
        </w:rPr>
        <w:t xml:space="preserve">    </w:t>
      </w:r>
      <w:r>
        <w:rPr>
          <w:rFonts w:ascii="仿宋" w:hAnsi="仿宋" w:eastAsia="仿宋"/>
        </w:rPr>
        <w:drawing>
          <wp:inline distT="0" distB="0" distL="114300" distR="114300">
            <wp:extent cx="1518920" cy="3027045"/>
            <wp:effectExtent l="9525" t="9525" r="20955" b="1143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20"/>
                    <a:stretch>
                      <a:fillRect/>
                    </a:stretch>
                  </pic:blipFill>
                  <pic:spPr>
                    <a:xfrm>
                      <a:off x="0" y="0"/>
                      <a:ext cx="1518920" cy="3027045"/>
                    </a:xfrm>
                    <a:prstGeom prst="rect">
                      <a:avLst/>
                    </a:prstGeom>
                    <a:noFill/>
                    <a:ln>
                      <a:solidFill>
                        <a:schemeClr val="tx1"/>
                      </a:solidFill>
                    </a:ln>
                  </pic:spPr>
                </pic:pic>
              </a:graphicData>
            </a:graphic>
          </wp:inline>
        </w:drawing>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任务4：随手拍页面设计（1</w:t>
      </w:r>
      <w:r>
        <w:rPr>
          <w:rFonts w:ascii="仿宋" w:hAnsi="仿宋" w:eastAsia="仿宋"/>
          <w:lang w:val="zh-CN"/>
        </w:rPr>
        <w:t>2.</w:t>
      </w:r>
      <w:r>
        <w:rPr>
          <w:rFonts w:hint="eastAsia" w:ascii="仿宋" w:hAnsi="仿宋" w:eastAsia="仿宋"/>
          <w:lang w:val="zh-CN"/>
        </w:rPr>
        <w:t>5分）</w:t>
      </w:r>
    </w:p>
    <w:p>
      <w:pPr>
        <w:snapToGrid w:val="0"/>
        <w:spacing w:line="360" w:lineRule="auto"/>
        <w:ind w:firstLine="560"/>
        <w:rPr>
          <w:rFonts w:ascii="仿宋" w:hAnsi="仿宋" w:eastAsia="仿宋"/>
          <w:lang w:val="zh-CN"/>
        </w:rPr>
      </w:pPr>
      <w:r>
        <w:rPr>
          <w:rFonts w:hint="eastAsia" w:ascii="仿宋" w:hAnsi="仿宋" w:eastAsia="仿宋"/>
          <w:lang w:val="zh-CN"/>
        </w:rPr>
        <w:t>任务说明：</w:t>
      </w:r>
    </w:p>
    <w:p>
      <w:pPr>
        <w:pStyle w:val="2"/>
        <w:snapToGrid w:val="0"/>
        <w:spacing w:line="360" w:lineRule="auto"/>
        <w:ind w:firstLine="560"/>
        <w:rPr>
          <w:rFonts w:ascii="仿宋" w:hAnsi="仿宋" w:eastAsia="仿宋"/>
        </w:rPr>
      </w:pPr>
      <w:r>
        <w:rPr>
          <w:rFonts w:hint="eastAsia" w:ascii="仿宋" w:hAnsi="仿宋" w:eastAsia="仿宋"/>
          <w:sz w:val="28"/>
        </w:rPr>
        <w:t>1.首先进入随手拍页面，页面显示标题栏、表单和上传按钮，表单包括选择图片、主题、地点、姓名、手机、详细内容，点击表单中的图片图标拍照或从相册中选择图片，完成表单信息后点击上传按钮提交并进入上传成功页面。</w:t>
      </w:r>
    </w:p>
    <w:p>
      <w:pPr>
        <w:pStyle w:val="2"/>
        <w:snapToGrid w:val="0"/>
        <w:spacing w:line="360" w:lineRule="auto"/>
        <w:ind w:firstLine="560"/>
        <w:rPr>
          <w:rFonts w:ascii="仿宋" w:hAnsi="仿宋" w:eastAsia="仿宋"/>
        </w:rPr>
      </w:pPr>
      <w:r>
        <w:rPr>
          <w:rFonts w:hint="eastAsia" w:ascii="仿宋" w:hAnsi="仿宋" w:eastAsia="仿宋"/>
          <w:sz w:val="28"/>
        </w:rPr>
        <w:t>2.上传成功页面显示标题栏、上传成功的图标和文字、返回首页按钮和提交记录按钮，点击返回首页进入首页页面，点击提交记录进入随手拍记录页面。</w:t>
      </w:r>
    </w:p>
    <w:p>
      <w:pPr>
        <w:pStyle w:val="2"/>
        <w:snapToGrid w:val="0"/>
        <w:spacing w:line="360" w:lineRule="auto"/>
        <w:ind w:firstLine="560"/>
        <w:rPr>
          <w:rFonts w:ascii="仿宋" w:hAnsi="仿宋" w:eastAsia="仿宋"/>
        </w:rPr>
      </w:pPr>
      <w:r>
        <w:rPr>
          <w:rFonts w:hint="eastAsia" w:ascii="仿宋" w:hAnsi="仿宋" w:eastAsia="仿宋"/>
          <w:sz w:val="28"/>
        </w:rPr>
        <w:t>3、随手拍记录界面显示标题栏和提交记录列表，列表项包括日期、姓名、主题。</w:t>
      </w:r>
    </w:p>
    <w:p>
      <w:pPr>
        <w:pStyle w:val="6"/>
        <w:snapToGrid w:val="0"/>
        <w:spacing w:line="360" w:lineRule="auto"/>
        <w:rPr>
          <w:rFonts w:ascii="仿宋" w:hAnsi="仿宋" w:eastAsia="仿宋"/>
        </w:rPr>
      </w:pPr>
    </w:p>
    <w:p>
      <w:pPr>
        <w:adjustRightInd w:val="0"/>
        <w:snapToGrid w:val="0"/>
        <w:spacing w:line="360" w:lineRule="auto"/>
        <w:ind w:firstLine="0" w:firstLineChars="0"/>
        <w:jc w:val="center"/>
        <w:rPr>
          <w:rFonts w:ascii="仿宋" w:hAnsi="仿宋" w:eastAsia="仿宋"/>
        </w:rPr>
      </w:pPr>
      <w:r>
        <w:rPr>
          <w:rFonts w:ascii="仿宋" w:hAnsi="仿宋" w:eastAsia="仿宋"/>
        </w:rPr>
        <w:drawing>
          <wp:inline distT="0" distB="0" distL="114300" distR="114300">
            <wp:extent cx="1523365" cy="2964815"/>
            <wp:effectExtent l="9525" t="9525" r="16510" b="1016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21"/>
                    <a:stretch>
                      <a:fillRect/>
                    </a:stretch>
                  </pic:blipFill>
                  <pic:spPr>
                    <a:xfrm>
                      <a:off x="0" y="0"/>
                      <a:ext cx="1523365" cy="2964815"/>
                    </a:xfrm>
                    <a:prstGeom prst="rect">
                      <a:avLst/>
                    </a:prstGeom>
                    <a:noFill/>
                    <a:ln>
                      <a:solidFill>
                        <a:schemeClr val="tx1"/>
                      </a:solidFill>
                    </a:ln>
                  </pic:spPr>
                </pic:pic>
              </a:graphicData>
            </a:graphic>
          </wp:inline>
        </w:drawing>
      </w:r>
      <w:r>
        <w:rPr>
          <w:rFonts w:hint="eastAsia" w:ascii="仿宋" w:hAnsi="仿宋" w:eastAsia="仿宋"/>
        </w:rPr>
        <w:t xml:space="preserve"> </w:t>
      </w:r>
      <w:r>
        <w:rPr>
          <w:rFonts w:ascii="仿宋" w:hAnsi="仿宋" w:eastAsia="仿宋"/>
        </w:rPr>
        <w:t xml:space="preserve">   </w:t>
      </w:r>
      <w:r>
        <w:rPr>
          <w:rFonts w:ascii="仿宋" w:hAnsi="仿宋" w:eastAsia="仿宋"/>
        </w:rPr>
        <w:drawing>
          <wp:inline distT="0" distB="0" distL="114300" distR="114300">
            <wp:extent cx="1598295" cy="2985770"/>
            <wp:effectExtent l="9525" t="9525" r="17780" b="14605"/>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22"/>
                    <a:stretch>
                      <a:fillRect/>
                    </a:stretch>
                  </pic:blipFill>
                  <pic:spPr>
                    <a:xfrm>
                      <a:off x="0" y="0"/>
                      <a:ext cx="1598295" cy="2985770"/>
                    </a:xfrm>
                    <a:prstGeom prst="rect">
                      <a:avLst/>
                    </a:prstGeom>
                    <a:noFill/>
                    <a:ln>
                      <a:solidFill>
                        <a:schemeClr val="tx1"/>
                      </a:solidFill>
                    </a:ln>
                  </pic:spPr>
                </pic:pic>
              </a:graphicData>
            </a:graphic>
          </wp:inline>
        </w:drawing>
      </w:r>
      <w:r>
        <w:rPr>
          <w:rFonts w:ascii="仿宋" w:hAnsi="仿宋" w:eastAsia="仿宋"/>
        </w:rPr>
        <w:t xml:space="preserve">    </w:t>
      </w:r>
      <w:r>
        <w:rPr>
          <w:rFonts w:ascii="仿宋" w:hAnsi="仿宋" w:eastAsia="仿宋"/>
          <w:bdr w:val="single" w:color="auto" w:sz="4" w:space="0"/>
        </w:rPr>
        <w:drawing>
          <wp:inline distT="0" distB="0" distL="114300" distR="114300">
            <wp:extent cx="1490980" cy="3027045"/>
            <wp:effectExtent l="0" t="0" r="7620" b="8255"/>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pic:cNvPicPr>
                  </pic:nvPicPr>
                  <pic:blipFill>
                    <a:blip r:embed="rId23"/>
                    <a:stretch>
                      <a:fillRect/>
                    </a:stretch>
                  </pic:blipFill>
                  <pic:spPr>
                    <a:xfrm>
                      <a:off x="0" y="0"/>
                      <a:ext cx="1490980" cy="3027045"/>
                    </a:xfrm>
                    <a:prstGeom prst="rect">
                      <a:avLst/>
                    </a:prstGeom>
                    <a:noFill/>
                    <a:ln>
                      <a:noFill/>
                    </a:ln>
                  </pic:spPr>
                </pic:pic>
              </a:graphicData>
            </a:graphic>
          </wp:inline>
        </w:drawing>
      </w:r>
    </w:p>
    <w:p>
      <w:pPr>
        <w:pStyle w:val="7"/>
        <w:tabs>
          <w:tab w:val="center" w:pos="4153"/>
          <w:tab w:val="right" w:pos="8306"/>
        </w:tabs>
        <w:spacing w:line="240" w:lineRule="auto"/>
        <w:ind w:firstLine="0" w:firstLineChars="0"/>
        <w:rPr>
          <w:rFonts w:hint="eastAsia" w:cs="Times New Roman"/>
          <w:sz w:val="28"/>
          <w:szCs w:val="36"/>
        </w:rPr>
      </w:pPr>
      <w:r>
        <w:rPr>
          <w:rFonts w:hint="eastAsia" w:cs="Times New Roman"/>
          <w:sz w:val="28"/>
          <w:szCs w:val="36"/>
        </w:rPr>
        <w:t>模块C：移动应用测试与交付</w:t>
      </w:r>
    </w:p>
    <w:p>
      <w:pPr>
        <w:pStyle w:val="8"/>
        <w:keepNext/>
        <w:keepLines/>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eastAsia="仿宋"/>
          <w:lang w:val="en-US" w:eastAsia="zh-CN"/>
        </w:rPr>
      </w:pPr>
      <w:r>
        <w:rPr>
          <w:rFonts w:hint="eastAsia" w:eastAsia="仿宋"/>
          <w:lang w:val="en-US" w:eastAsia="zh-CN"/>
        </w:rPr>
        <w:t>一、模块考核点</w:t>
      </w:r>
    </w:p>
    <w:p>
      <w:pPr>
        <w:snapToGrid w:val="0"/>
        <w:spacing w:line="360" w:lineRule="auto"/>
        <w:ind w:firstLine="560"/>
        <w:rPr>
          <w:rFonts w:ascii="仿宋" w:hAnsi="仿宋" w:eastAsia="仿宋"/>
        </w:rPr>
      </w:pPr>
      <w:r>
        <w:rPr>
          <w:rFonts w:hint="eastAsia" w:ascii="仿宋" w:hAnsi="仿宋" w:eastAsia="仿宋"/>
        </w:rPr>
        <w:t>模块分值 20分。</w:t>
      </w:r>
    </w:p>
    <w:p>
      <w:pPr>
        <w:snapToGrid w:val="0"/>
        <w:spacing w:line="360" w:lineRule="auto"/>
        <w:ind w:firstLine="560"/>
        <w:rPr>
          <w:rFonts w:ascii="仿宋" w:hAnsi="仿宋" w:eastAsia="仿宋"/>
        </w:rPr>
      </w:pPr>
      <w:r>
        <w:rPr>
          <w:rFonts w:hint="eastAsia" w:ascii="仿宋" w:hAnsi="仿宋" w:eastAsia="仿宋"/>
        </w:rPr>
        <w:t>本模块基于软件工程思想，在移动应用产品开发流程完成后，进行产品测试，保障产品交付质量。考查选手发现软件产品缺陷，分析提供解决方案，生成测试报告，严格把好质量关，交付高质量产品，能够遵循客户的品牌准则进行软件使用说明书的编写。</w:t>
      </w:r>
    </w:p>
    <w:p>
      <w:pPr>
        <w:pStyle w:val="8"/>
        <w:keepNext/>
        <w:keepLines/>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eastAsia="仿宋"/>
          <w:lang w:val="en-US" w:eastAsia="zh-CN"/>
        </w:rPr>
      </w:pPr>
      <w:r>
        <w:rPr>
          <w:rFonts w:hint="eastAsia" w:eastAsia="仿宋"/>
          <w:lang w:val="en-US" w:eastAsia="zh-CN"/>
        </w:rPr>
        <w:t>二、任务要求</w:t>
      </w:r>
    </w:p>
    <w:p>
      <w:pPr>
        <w:snapToGrid w:val="0"/>
        <w:spacing w:line="360" w:lineRule="auto"/>
        <w:ind w:firstLine="560"/>
        <w:rPr>
          <w:rFonts w:ascii="仿宋" w:hAnsi="仿宋" w:eastAsia="仿宋"/>
        </w:rPr>
      </w:pPr>
      <w:r>
        <w:rPr>
          <w:rFonts w:hint="eastAsia" w:ascii="仿宋" w:hAnsi="仿宋" w:eastAsia="仿宋"/>
        </w:rPr>
        <w:t>1.下载“待测App.apk”文件。将 apk文件安装到模拟器中，启动 App，配置服务器的 IP和port，准备运行测试。</w:t>
      </w:r>
    </w:p>
    <w:p>
      <w:pPr>
        <w:snapToGrid w:val="0"/>
        <w:spacing w:line="360" w:lineRule="auto"/>
        <w:ind w:firstLine="560"/>
        <w:rPr>
          <w:rFonts w:ascii="仿宋" w:hAnsi="仿宋" w:eastAsia="仿宋"/>
          <w:bCs/>
        </w:rPr>
      </w:pPr>
      <w:r>
        <w:rPr>
          <w:rFonts w:hint="eastAsia" w:ascii="仿宋" w:hAnsi="仿宋" w:eastAsia="仿宋"/>
          <w:bCs/>
        </w:rPr>
        <w:t>2</w:t>
      </w:r>
      <w:r>
        <w:rPr>
          <w:rFonts w:ascii="仿宋" w:hAnsi="仿宋" w:eastAsia="仿宋"/>
          <w:bCs/>
        </w:rPr>
        <w:t>.</w:t>
      </w:r>
      <w:r>
        <w:rPr>
          <w:rFonts w:hint="eastAsia" w:ascii="仿宋" w:hAnsi="仿宋" w:eastAsia="仿宋"/>
          <w:bCs/>
        </w:rPr>
        <w:t>基于待测App，查找产品Bug，进行Bug分析，撰写产品操作手册，此“测试报告.doc”和“产品手册.doc”两个文件作为模块</w:t>
      </w:r>
      <w:r>
        <w:rPr>
          <w:rFonts w:ascii="仿宋" w:hAnsi="仿宋" w:eastAsia="仿宋"/>
          <w:bCs/>
        </w:rPr>
        <w:t>C</w:t>
      </w:r>
      <w:r>
        <w:rPr>
          <w:rFonts w:hint="eastAsia" w:ascii="仿宋" w:hAnsi="仿宋" w:eastAsia="仿宋"/>
          <w:bCs/>
        </w:rPr>
        <w:t>成果物进行提交。详见“三、成果物提交”说明。</w:t>
      </w:r>
    </w:p>
    <w:p>
      <w:pPr>
        <w:pStyle w:val="8"/>
        <w:keepNext/>
        <w:keepLines/>
        <w:pageBreakBefore w:val="0"/>
        <w:widowControl w:val="0"/>
        <w:numPr>
          <w:ilvl w:val="0"/>
          <w:numId w:val="0"/>
        </w:numPr>
        <w:kinsoku/>
        <w:wordWrap/>
        <w:overflowPunct/>
        <w:topLinePunct w:val="0"/>
        <w:autoSpaceDE/>
        <w:autoSpaceDN/>
        <w:bidi w:val="0"/>
        <w:adjustRightInd/>
        <w:snapToGrid/>
        <w:ind w:firstLine="562" w:firstLineChars="200"/>
        <w:textAlignment w:val="auto"/>
        <w:rPr>
          <w:rFonts w:hint="eastAsia" w:eastAsia="仿宋"/>
          <w:lang w:val="en-US" w:eastAsia="zh-CN"/>
        </w:rPr>
      </w:pPr>
      <w:r>
        <w:rPr>
          <w:rFonts w:hint="eastAsia" w:eastAsia="仿宋"/>
          <w:lang w:val="en-US" w:eastAsia="zh-CN"/>
        </w:rPr>
        <w:t>三、竞赛任务</w:t>
      </w:r>
    </w:p>
    <w:p>
      <w:pPr>
        <w:pStyle w:val="9"/>
        <w:snapToGrid w:val="0"/>
        <w:spacing w:before="100" w:beforeAutospacing="1" w:after="100" w:afterAutospacing="1" w:line="360" w:lineRule="auto"/>
        <w:ind w:firstLine="562"/>
        <w:rPr>
          <w:rFonts w:ascii="仿宋" w:hAnsi="仿宋" w:eastAsia="仿宋"/>
          <w:b/>
          <w:bCs w:val="0"/>
        </w:rPr>
      </w:pPr>
      <w:r>
        <w:rPr>
          <w:rFonts w:hint="eastAsia" w:ascii="仿宋" w:hAnsi="仿宋" w:eastAsia="仿宋"/>
          <w:b/>
          <w:bCs w:val="0"/>
        </w:rPr>
        <w:t>（一）任务主题</w:t>
      </w:r>
    </w:p>
    <w:p>
      <w:pPr>
        <w:snapToGrid w:val="0"/>
        <w:spacing w:line="360" w:lineRule="auto"/>
        <w:ind w:firstLine="560"/>
        <w:rPr>
          <w:rFonts w:ascii="仿宋" w:hAnsi="仿宋" w:eastAsia="仿宋" w:cs="黑体"/>
          <w:szCs w:val="36"/>
        </w:rPr>
      </w:pPr>
      <w:r>
        <w:rPr>
          <w:rFonts w:ascii="仿宋" w:hAnsi="仿宋" w:eastAsia="仿宋" w:cs="黑体"/>
          <w:szCs w:val="36"/>
        </w:rPr>
        <w:t>“</w:t>
      </w:r>
      <w:r>
        <w:rPr>
          <w:rFonts w:hint="eastAsia" w:ascii="仿宋" w:hAnsi="仿宋" w:eastAsia="仿宋" w:cs="黑体"/>
          <w:szCs w:val="36"/>
        </w:rPr>
        <w:t>数字社区</w:t>
      </w:r>
      <w:r>
        <w:rPr>
          <w:rFonts w:ascii="仿宋" w:hAnsi="仿宋" w:eastAsia="仿宋" w:cs="黑体"/>
          <w:szCs w:val="36"/>
        </w:rPr>
        <w:t>”</w:t>
      </w:r>
      <w:r>
        <w:rPr>
          <w:rFonts w:hint="eastAsia" w:ascii="仿宋" w:hAnsi="仿宋" w:eastAsia="仿宋" w:cs="黑体"/>
          <w:szCs w:val="36"/>
        </w:rPr>
        <w:t>是指通过利用智能技术和方式，整合社区各类服务资源，为居民提供物业、娱乐、商务、便民服务、友邻社交等功能的生活应用系统。</w:t>
      </w:r>
    </w:p>
    <w:p>
      <w:pPr>
        <w:snapToGrid w:val="0"/>
        <w:spacing w:line="360" w:lineRule="auto"/>
        <w:ind w:firstLine="560"/>
        <w:rPr>
          <w:rFonts w:ascii="仿宋" w:hAnsi="仿宋" w:eastAsia="仿宋" w:cs="黑体"/>
          <w:szCs w:val="36"/>
        </w:rPr>
      </w:pPr>
      <w:r>
        <w:rPr>
          <w:rFonts w:hint="eastAsia" w:ascii="仿宋" w:hAnsi="仿宋" w:eastAsia="仿宋" w:cs="黑体"/>
          <w:szCs w:val="36"/>
        </w:rPr>
        <w:t>智慧社区是社区管理的新形态，它利用物联网、云计算、移动互联网等新一代信息技术的集成应用,为社区居民提供一个安全舒适的智慧化生活环境,从而形成基于信息化、智能化社区管理与服务。</w:t>
      </w:r>
    </w:p>
    <w:p>
      <w:pPr>
        <w:snapToGrid w:val="0"/>
        <w:spacing w:line="360" w:lineRule="auto"/>
        <w:ind w:firstLine="560"/>
        <w:rPr>
          <w:rFonts w:ascii="仿宋" w:hAnsi="仿宋" w:eastAsia="仿宋" w:cs="黑体"/>
          <w:szCs w:val="36"/>
        </w:rPr>
      </w:pPr>
      <w:r>
        <w:rPr>
          <w:rFonts w:hint="eastAsia" w:ascii="仿宋" w:hAnsi="仿宋" w:eastAsia="仿宋" w:cs="黑体"/>
          <w:szCs w:val="36"/>
        </w:rPr>
        <w:t>“以数字社区提升社区品质”是社区管理的目标，社区引入智慧平台的能够有效推动经济流动，促进现代服务业发展。通过数字社区系统的建设，解决了社区物业管理机制的即时响应，周边商业服务的推广，社区物业通知，友邻社交的平台等居民生活需求。</w:t>
      </w:r>
    </w:p>
    <w:p>
      <w:pPr>
        <w:pStyle w:val="9"/>
        <w:snapToGrid w:val="0"/>
        <w:spacing w:before="100" w:beforeAutospacing="1" w:after="100" w:afterAutospacing="1" w:line="360" w:lineRule="auto"/>
        <w:ind w:firstLine="562"/>
        <w:rPr>
          <w:rFonts w:ascii="仿宋" w:hAnsi="仿宋" w:eastAsia="仿宋"/>
          <w:b/>
          <w:bCs w:val="0"/>
        </w:rPr>
      </w:pPr>
      <w:r>
        <w:rPr>
          <w:rFonts w:hint="eastAsia" w:ascii="仿宋" w:hAnsi="仿宋" w:eastAsia="仿宋"/>
          <w:b/>
          <w:bCs w:val="0"/>
        </w:rPr>
        <w:t>（二）任务描述</w:t>
      </w:r>
    </w:p>
    <w:p>
      <w:pPr>
        <w:snapToGrid w:val="0"/>
        <w:spacing w:line="360" w:lineRule="auto"/>
        <w:ind w:firstLine="560"/>
        <w:rPr>
          <w:rFonts w:ascii="仿宋" w:hAnsi="仿宋" w:eastAsia="仿宋"/>
        </w:rPr>
      </w:pPr>
      <w:r>
        <w:rPr>
          <w:rFonts w:hint="eastAsia" w:ascii="仿宋" w:hAnsi="仿宋" w:eastAsia="仿宋"/>
          <w:lang w:val="zh-CN"/>
        </w:rPr>
        <w:t>参赛选手根据客户提供的任务描述，按照模块</w:t>
      </w:r>
      <w:r>
        <w:rPr>
          <w:rFonts w:ascii="仿宋" w:hAnsi="仿宋" w:eastAsia="仿宋"/>
          <w:lang w:val="zh-CN"/>
        </w:rPr>
        <w:t>C</w:t>
      </w:r>
      <w:r>
        <w:rPr>
          <w:rFonts w:hint="eastAsia" w:ascii="仿宋" w:hAnsi="仿宋" w:eastAsia="仿宋"/>
          <w:lang w:val="zh-CN"/>
        </w:rPr>
        <w:t>的任务要求，实现产品测试和产品手册撰写。</w:t>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任务1：缺陷分析（10分）</w:t>
      </w:r>
    </w:p>
    <w:p>
      <w:pPr>
        <w:snapToGrid w:val="0"/>
        <w:spacing w:line="360" w:lineRule="auto"/>
        <w:ind w:firstLine="560"/>
        <w:rPr>
          <w:rFonts w:ascii="仿宋" w:hAnsi="仿宋" w:eastAsia="仿宋"/>
          <w:lang w:val="zh-CN"/>
        </w:rPr>
      </w:pPr>
      <w:r>
        <w:rPr>
          <w:rFonts w:hint="eastAsia" w:ascii="仿宋" w:hAnsi="仿宋" w:eastAsia="仿宋"/>
          <w:lang w:val="zh-CN"/>
        </w:rPr>
        <w:t>根据“</w:t>
      </w:r>
      <w:r>
        <w:rPr>
          <w:rFonts w:hint="eastAsia" w:ascii="仿宋" w:hAnsi="仿宋" w:eastAsia="仿宋"/>
        </w:rPr>
        <w:t>数字社区</w:t>
      </w:r>
      <w:r>
        <w:rPr>
          <w:rFonts w:hint="eastAsia" w:ascii="仿宋" w:hAnsi="仿宋" w:eastAsia="仿宋"/>
          <w:lang w:val="zh-CN"/>
        </w:rPr>
        <w:t>App功能范围.pdf”中描述的功能范围进行全范围测查，找出特定的10个Bug，并简要描述，重现步骤，分析缺陷原因，完成测试报告文档。</w:t>
      </w:r>
    </w:p>
    <w:p>
      <w:pPr>
        <w:adjustRightInd w:val="0"/>
        <w:snapToGrid w:val="0"/>
        <w:spacing w:line="360" w:lineRule="auto"/>
        <w:ind w:firstLine="0" w:firstLineChars="0"/>
        <w:jc w:val="center"/>
        <w:rPr>
          <w:rFonts w:ascii="仿宋" w:hAnsi="仿宋" w:eastAsia="仿宋"/>
          <w:lang w:val="zh-CN"/>
        </w:rPr>
      </w:pPr>
      <w:r>
        <w:rPr>
          <w:rFonts w:ascii="仿宋" w:hAnsi="仿宋" w:eastAsia="仿宋"/>
        </w:rPr>
        <w:drawing>
          <wp:inline distT="0" distB="0" distL="114300" distR="114300">
            <wp:extent cx="5219700" cy="5480050"/>
            <wp:effectExtent l="0" t="0" r="0" b="6350"/>
            <wp:docPr id="4" name="图片 4" descr="e3ad13a2d05e41fc2d697b6679d18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3ad13a2d05e41fc2d697b6679d189a"/>
                    <pic:cNvPicPr>
                      <a:picLocks noChangeAspect="1"/>
                    </pic:cNvPicPr>
                  </pic:nvPicPr>
                  <pic:blipFill>
                    <a:blip r:embed="rId24"/>
                    <a:stretch>
                      <a:fillRect/>
                    </a:stretch>
                  </pic:blipFill>
                  <pic:spPr>
                    <a:xfrm>
                      <a:off x="0" y="0"/>
                      <a:ext cx="5219700" cy="5480050"/>
                    </a:xfrm>
                    <a:prstGeom prst="rect">
                      <a:avLst/>
                    </a:prstGeom>
                  </pic:spPr>
                </pic:pic>
              </a:graphicData>
            </a:graphic>
          </wp:inline>
        </w:drawing>
      </w:r>
    </w:p>
    <w:p>
      <w:pPr>
        <w:pStyle w:val="10"/>
        <w:snapToGrid w:val="0"/>
        <w:spacing w:before="100" w:beforeAutospacing="1" w:after="100" w:afterAutospacing="1" w:line="240" w:lineRule="auto"/>
        <w:ind w:firstLine="562"/>
        <w:rPr>
          <w:rFonts w:ascii="仿宋" w:hAnsi="仿宋" w:eastAsia="仿宋"/>
          <w:lang w:val="zh-CN"/>
        </w:rPr>
      </w:pPr>
      <w:r>
        <w:rPr>
          <w:rFonts w:hint="eastAsia" w:ascii="仿宋" w:hAnsi="仿宋" w:eastAsia="仿宋"/>
          <w:lang w:val="zh-CN"/>
        </w:rPr>
        <w:t>任务2：撰写产品手册（10 分）</w:t>
      </w:r>
    </w:p>
    <w:p>
      <w:pPr>
        <w:snapToGrid w:val="0"/>
        <w:spacing w:line="360" w:lineRule="auto"/>
        <w:ind w:firstLine="560"/>
        <w:rPr>
          <w:rFonts w:ascii="仿宋" w:hAnsi="仿宋" w:eastAsia="仿宋"/>
          <w:lang w:val="zh-CN"/>
        </w:rPr>
      </w:pPr>
      <w:r>
        <w:rPr>
          <w:rFonts w:hint="eastAsia" w:ascii="仿宋" w:hAnsi="仿宋" w:eastAsia="仿宋"/>
          <w:lang w:val="zh-CN"/>
        </w:rPr>
        <w:t>对</w:t>
      </w:r>
      <w:r>
        <w:rPr>
          <w:rFonts w:hint="eastAsia" w:ascii="仿宋" w:hAnsi="仿宋" w:eastAsia="仿宋"/>
        </w:rPr>
        <w:t>数字社区</w:t>
      </w:r>
      <w:r>
        <w:rPr>
          <w:rFonts w:hint="eastAsia" w:ascii="仿宋" w:hAnsi="仿宋" w:eastAsia="仿宋"/>
          <w:lang w:val="zh-CN"/>
        </w:rPr>
        <w:t>App功能进行梳理分析，利用“产品手册.docx”文件设计产品操作手册，具体规范如下描述：</w:t>
      </w:r>
    </w:p>
    <w:p>
      <w:pPr>
        <w:snapToGrid w:val="0"/>
        <w:spacing w:line="360" w:lineRule="auto"/>
        <w:ind w:firstLine="560"/>
        <w:rPr>
          <w:rFonts w:ascii="仿宋" w:hAnsi="仿宋" w:eastAsia="仿宋"/>
          <w:lang w:val="zh-CN"/>
        </w:rPr>
      </w:pPr>
      <w:r>
        <w:rPr>
          <w:rFonts w:hint="eastAsia" w:ascii="仿宋" w:hAnsi="仿宋" w:eastAsia="仿宋"/>
          <w:lang w:val="zh-CN"/>
        </w:rPr>
        <w:t>第一部分：编写待测App的产品定位中心叙述，罗列出核心功能点名称，运行待测App的运行基础环境。</w:t>
      </w:r>
    </w:p>
    <w:p>
      <w:pPr>
        <w:snapToGrid w:val="0"/>
        <w:spacing w:line="360" w:lineRule="auto"/>
        <w:ind w:firstLine="560"/>
        <w:rPr>
          <w:rFonts w:ascii="仿宋" w:hAnsi="仿宋" w:eastAsia="仿宋"/>
          <w:lang w:val="zh-CN"/>
        </w:rPr>
      </w:pPr>
      <w:r>
        <w:rPr>
          <w:rFonts w:hint="eastAsia" w:ascii="仿宋" w:hAnsi="仿宋" w:eastAsia="仿宋"/>
          <w:lang w:val="zh-CN"/>
        </w:rPr>
        <w:t>第二部分：编写上述中功能点的指导说明，准确叙述用户操作行为，将功能变</w:t>
      </w:r>
      <w:r>
        <w:rPr>
          <w:rFonts w:hint="eastAsia" w:ascii="仿宋" w:hAnsi="仿宋" w:eastAsia="仿宋"/>
        </w:rPr>
        <w:t>得更</w:t>
      </w:r>
      <w:r>
        <w:rPr>
          <w:rFonts w:hint="eastAsia" w:ascii="仿宋" w:hAnsi="仿宋" w:eastAsia="仿宋"/>
          <w:lang w:val="zh-CN"/>
        </w:rPr>
        <w:t>具体、形象、真切，以便读者理解具体内容，加强说服力。</w:t>
      </w:r>
    </w:p>
    <w:p>
      <w:pPr>
        <w:snapToGrid w:val="0"/>
        <w:spacing w:line="360" w:lineRule="auto"/>
        <w:ind w:firstLine="560"/>
        <w:rPr>
          <w:rFonts w:ascii="仿宋" w:hAnsi="仿宋" w:eastAsia="仿宋"/>
          <w:lang w:val="zh-CN"/>
        </w:rPr>
      </w:pPr>
      <w:r>
        <w:rPr>
          <w:rFonts w:hint="eastAsia" w:ascii="仿宋" w:hAnsi="仿宋" w:eastAsia="仿宋"/>
          <w:lang w:val="zh-CN"/>
        </w:rPr>
        <w:t>第三部分：编写需要指出使用待测App的常规注意事项，</w:t>
      </w:r>
      <w:r>
        <w:rPr>
          <w:rFonts w:hint="eastAsia" w:ascii="仿宋" w:hAnsi="仿宋" w:eastAsia="仿宋"/>
        </w:rPr>
        <w:t>并</w:t>
      </w:r>
      <w:r>
        <w:rPr>
          <w:rFonts w:hint="eastAsia" w:ascii="仿宋" w:hAnsi="仿宋" w:eastAsia="仿宋"/>
          <w:lang w:val="zh-CN"/>
        </w:rPr>
        <w:t>进行说明，提示用户规避使用不规范等操作。</w:t>
      </w:r>
    </w:p>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414" w:gutter="0"/>
      <w:cols w:space="720"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center"/>
      <w:rPr>
        <w:rFonts w:ascii="宋体" w:hAnsi="宋体"/>
      </w:rPr>
    </w:pPr>
    <w:r>
      <w:rPr>
        <w:rFonts w:hint="eastAsia" w:ascii="宋体" w:hAnsi="宋体"/>
        <w:lang w:val="zh-CN"/>
      </w:rPr>
      <w:t>第</w:t>
    </w:r>
    <w:r>
      <w:rPr>
        <w:rFonts w:hint="eastAsia" w:ascii="宋体" w:hAnsi="宋体"/>
      </w:rPr>
      <w:t xml:space="preserve"> </w:t>
    </w:r>
    <w:r>
      <w:rPr>
        <w:rFonts w:ascii="宋体" w:hAnsi="宋体"/>
      </w:rPr>
      <w:fldChar w:fldCharType="begin"/>
    </w:r>
    <w:r>
      <w:rPr>
        <w:rFonts w:ascii="宋体" w:hAnsi="宋体"/>
      </w:rPr>
      <w:instrText xml:space="preserve">PAGE</w:instrText>
    </w:r>
    <w:r>
      <w:rPr>
        <w:rFonts w:ascii="宋体" w:hAnsi="宋体"/>
      </w:rPr>
      <w:fldChar w:fldCharType="separate"/>
    </w:r>
    <w:r>
      <w:rPr>
        <w:rFonts w:ascii="宋体" w:hAnsi="宋体"/>
      </w:rPr>
      <w:t>13</w:t>
    </w:r>
    <w:r>
      <w:rPr>
        <w:rFonts w:ascii="宋体" w:hAnsi="宋体"/>
      </w:rPr>
      <w:fldChar w:fldCharType="end"/>
    </w:r>
    <w:r>
      <w:rPr>
        <w:rFonts w:hint="eastAsia" w:ascii="宋体" w:hAnsi="宋体"/>
      </w:rPr>
      <w:t xml:space="preserve"> 页</w:t>
    </w:r>
    <w:r>
      <w:rPr>
        <w:rFonts w:ascii="宋体" w:hAnsi="宋体"/>
        <w:lang w:val="zh-CN"/>
      </w:rPr>
      <w:t xml:space="preserve"> /</w:t>
    </w:r>
    <w:r>
      <w:rPr>
        <w:rFonts w:hint="eastAsia" w:ascii="宋体" w:hAnsi="宋体"/>
      </w:rPr>
      <w:t xml:space="preserve"> </w:t>
    </w:r>
    <w:r>
      <w:rPr>
        <w:rFonts w:hint="eastAsia" w:ascii="宋体" w:hAnsi="宋体"/>
        <w:lang w:val="zh-CN"/>
      </w:rPr>
      <w:t>共</w:t>
    </w:r>
    <w:r>
      <w:rPr>
        <w:rFonts w:hint="eastAsia" w:ascii="宋体" w:hAnsi="宋体"/>
      </w:rPr>
      <w:t xml:space="preserve"> </w:t>
    </w:r>
    <w:r>
      <w:rPr>
        <w:rFonts w:ascii="宋体" w:hAnsi="宋体"/>
      </w:rPr>
      <w:fldChar w:fldCharType="begin"/>
    </w:r>
    <w:r>
      <w:rPr>
        <w:rFonts w:ascii="宋体" w:hAnsi="宋体"/>
      </w:rPr>
      <w:instrText xml:space="preserve">NUMPAGES</w:instrText>
    </w:r>
    <w:r>
      <w:rPr>
        <w:rFonts w:ascii="宋体" w:hAnsi="宋体"/>
      </w:rPr>
      <w:fldChar w:fldCharType="separate"/>
    </w:r>
    <w:r>
      <w:rPr>
        <w:rFonts w:ascii="宋体" w:hAnsi="宋体"/>
      </w:rPr>
      <w:t>18</w:t>
    </w:r>
    <w:r>
      <w:rPr>
        <w:rFonts w:ascii="宋体" w:hAnsi="宋体"/>
      </w:rPr>
      <w:fldChar w:fldCharType="end"/>
    </w:r>
    <w:r>
      <w:rPr>
        <w:rFonts w:hint="eastAsia" w:ascii="宋体" w:hAnsi="宋体"/>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9D4F4A"/>
    <w:multiLevelType w:val="multilevel"/>
    <w:tmpl w:val="219D4F4A"/>
    <w:lvl w:ilvl="0" w:tentative="0">
      <w:start w:val="1"/>
      <w:numFmt w:val="bullet"/>
      <w:lvlText w:val="-"/>
      <w:lvlJc w:val="left"/>
      <w:pPr>
        <w:ind w:left="440" w:hanging="440"/>
      </w:pPr>
      <w:rPr>
        <w:rFonts w:hint="eastAsia" w:ascii="宋体" w:hAnsi="宋体"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IwMDc0NWZiN2QwY2Y2YzAwM2EyYmY1MDIxM2Q0ODQifQ=="/>
  </w:docVars>
  <w:rsids>
    <w:rsidRoot w:val="00172A27"/>
    <w:rsid w:val="000010FC"/>
    <w:rsid w:val="00001520"/>
    <w:rsid w:val="00001909"/>
    <w:rsid w:val="00001AC9"/>
    <w:rsid w:val="00001CCD"/>
    <w:rsid w:val="00001D99"/>
    <w:rsid w:val="00001E10"/>
    <w:rsid w:val="00001F45"/>
    <w:rsid w:val="00002F20"/>
    <w:rsid w:val="00006F6B"/>
    <w:rsid w:val="00007018"/>
    <w:rsid w:val="0000707C"/>
    <w:rsid w:val="0000781F"/>
    <w:rsid w:val="00007947"/>
    <w:rsid w:val="00007D49"/>
    <w:rsid w:val="0001097F"/>
    <w:rsid w:val="00010AE4"/>
    <w:rsid w:val="0001113A"/>
    <w:rsid w:val="0001183E"/>
    <w:rsid w:val="000125D9"/>
    <w:rsid w:val="00012B5B"/>
    <w:rsid w:val="00013B7C"/>
    <w:rsid w:val="000144BB"/>
    <w:rsid w:val="00014544"/>
    <w:rsid w:val="00014E45"/>
    <w:rsid w:val="000158C3"/>
    <w:rsid w:val="00015D35"/>
    <w:rsid w:val="00015E7D"/>
    <w:rsid w:val="00017864"/>
    <w:rsid w:val="00017B91"/>
    <w:rsid w:val="00020280"/>
    <w:rsid w:val="000203D1"/>
    <w:rsid w:val="00020420"/>
    <w:rsid w:val="0002058D"/>
    <w:rsid w:val="0002064F"/>
    <w:rsid w:val="00020B1B"/>
    <w:rsid w:val="00021305"/>
    <w:rsid w:val="00022756"/>
    <w:rsid w:val="00024458"/>
    <w:rsid w:val="00024D9E"/>
    <w:rsid w:val="00025500"/>
    <w:rsid w:val="0002561E"/>
    <w:rsid w:val="000269B1"/>
    <w:rsid w:val="00026EEE"/>
    <w:rsid w:val="0003190A"/>
    <w:rsid w:val="000326CA"/>
    <w:rsid w:val="00034783"/>
    <w:rsid w:val="00034786"/>
    <w:rsid w:val="00035D54"/>
    <w:rsid w:val="00035F35"/>
    <w:rsid w:val="00036210"/>
    <w:rsid w:val="00037B45"/>
    <w:rsid w:val="00040F56"/>
    <w:rsid w:val="00041171"/>
    <w:rsid w:val="0004121E"/>
    <w:rsid w:val="0004189C"/>
    <w:rsid w:val="000440F2"/>
    <w:rsid w:val="00044328"/>
    <w:rsid w:val="00046E97"/>
    <w:rsid w:val="000502EC"/>
    <w:rsid w:val="000506B4"/>
    <w:rsid w:val="000508EE"/>
    <w:rsid w:val="000509A6"/>
    <w:rsid w:val="00050B00"/>
    <w:rsid w:val="00050B11"/>
    <w:rsid w:val="000513DA"/>
    <w:rsid w:val="000534D6"/>
    <w:rsid w:val="00053D14"/>
    <w:rsid w:val="00053FA5"/>
    <w:rsid w:val="0005443B"/>
    <w:rsid w:val="000566A0"/>
    <w:rsid w:val="000573AB"/>
    <w:rsid w:val="00060675"/>
    <w:rsid w:val="0006192A"/>
    <w:rsid w:val="0006199C"/>
    <w:rsid w:val="00061FF6"/>
    <w:rsid w:val="000623E7"/>
    <w:rsid w:val="00062434"/>
    <w:rsid w:val="0006247C"/>
    <w:rsid w:val="0006299B"/>
    <w:rsid w:val="00063453"/>
    <w:rsid w:val="00063563"/>
    <w:rsid w:val="0006373A"/>
    <w:rsid w:val="00065A80"/>
    <w:rsid w:val="000670B5"/>
    <w:rsid w:val="0006799C"/>
    <w:rsid w:val="00070E6C"/>
    <w:rsid w:val="000720C7"/>
    <w:rsid w:val="000722D2"/>
    <w:rsid w:val="00077052"/>
    <w:rsid w:val="0007711D"/>
    <w:rsid w:val="000777E2"/>
    <w:rsid w:val="0008076E"/>
    <w:rsid w:val="000807DA"/>
    <w:rsid w:val="00082C93"/>
    <w:rsid w:val="00083D7E"/>
    <w:rsid w:val="000846E4"/>
    <w:rsid w:val="00084E29"/>
    <w:rsid w:val="000869BE"/>
    <w:rsid w:val="00087217"/>
    <w:rsid w:val="000874E2"/>
    <w:rsid w:val="0009211B"/>
    <w:rsid w:val="0009275F"/>
    <w:rsid w:val="00092DD4"/>
    <w:rsid w:val="00094336"/>
    <w:rsid w:val="00094861"/>
    <w:rsid w:val="00097BE6"/>
    <w:rsid w:val="00097CBC"/>
    <w:rsid w:val="000A0658"/>
    <w:rsid w:val="000A0EBA"/>
    <w:rsid w:val="000A1594"/>
    <w:rsid w:val="000A3381"/>
    <w:rsid w:val="000A3565"/>
    <w:rsid w:val="000A3B1B"/>
    <w:rsid w:val="000A3D67"/>
    <w:rsid w:val="000A432D"/>
    <w:rsid w:val="000A44BC"/>
    <w:rsid w:val="000A4D1C"/>
    <w:rsid w:val="000A517A"/>
    <w:rsid w:val="000A52A0"/>
    <w:rsid w:val="000A5C0F"/>
    <w:rsid w:val="000A5D35"/>
    <w:rsid w:val="000A5F7C"/>
    <w:rsid w:val="000A6007"/>
    <w:rsid w:val="000A60B2"/>
    <w:rsid w:val="000A66C3"/>
    <w:rsid w:val="000A6D47"/>
    <w:rsid w:val="000A7388"/>
    <w:rsid w:val="000A73C1"/>
    <w:rsid w:val="000B00E4"/>
    <w:rsid w:val="000B0364"/>
    <w:rsid w:val="000B03C0"/>
    <w:rsid w:val="000B0655"/>
    <w:rsid w:val="000B0960"/>
    <w:rsid w:val="000B09A7"/>
    <w:rsid w:val="000B0B9F"/>
    <w:rsid w:val="000B1A92"/>
    <w:rsid w:val="000B22E6"/>
    <w:rsid w:val="000B2373"/>
    <w:rsid w:val="000B2778"/>
    <w:rsid w:val="000B3176"/>
    <w:rsid w:val="000B4083"/>
    <w:rsid w:val="000B4E99"/>
    <w:rsid w:val="000B567A"/>
    <w:rsid w:val="000B5C2F"/>
    <w:rsid w:val="000B5EB0"/>
    <w:rsid w:val="000B60BC"/>
    <w:rsid w:val="000B62A9"/>
    <w:rsid w:val="000B66FA"/>
    <w:rsid w:val="000B709E"/>
    <w:rsid w:val="000B7255"/>
    <w:rsid w:val="000B7D72"/>
    <w:rsid w:val="000C03CB"/>
    <w:rsid w:val="000C05CA"/>
    <w:rsid w:val="000C0755"/>
    <w:rsid w:val="000C42A7"/>
    <w:rsid w:val="000C4BBA"/>
    <w:rsid w:val="000C58C9"/>
    <w:rsid w:val="000C77BD"/>
    <w:rsid w:val="000D2552"/>
    <w:rsid w:val="000D28BE"/>
    <w:rsid w:val="000D37F1"/>
    <w:rsid w:val="000D44A2"/>
    <w:rsid w:val="000D5857"/>
    <w:rsid w:val="000D5DC4"/>
    <w:rsid w:val="000D6586"/>
    <w:rsid w:val="000D66C1"/>
    <w:rsid w:val="000D7524"/>
    <w:rsid w:val="000D79B3"/>
    <w:rsid w:val="000E0E8C"/>
    <w:rsid w:val="000E10C0"/>
    <w:rsid w:val="000E1810"/>
    <w:rsid w:val="000E2B0F"/>
    <w:rsid w:val="000E3AD5"/>
    <w:rsid w:val="000E4409"/>
    <w:rsid w:val="000E4BC4"/>
    <w:rsid w:val="000E4C11"/>
    <w:rsid w:val="000E591D"/>
    <w:rsid w:val="000E6755"/>
    <w:rsid w:val="000E7146"/>
    <w:rsid w:val="000E73D7"/>
    <w:rsid w:val="000E7462"/>
    <w:rsid w:val="000F01E4"/>
    <w:rsid w:val="000F0FC4"/>
    <w:rsid w:val="000F2978"/>
    <w:rsid w:val="000F2B80"/>
    <w:rsid w:val="000F3E45"/>
    <w:rsid w:val="000F420A"/>
    <w:rsid w:val="000F5A94"/>
    <w:rsid w:val="000F5D7D"/>
    <w:rsid w:val="000F659F"/>
    <w:rsid w:val="000F6B56"/>
    <w:rsid w:val="000F705D"/>
    <w:rsid w:val="000F7EE7"/>
    <w:rsid w:val="001015C9"/>
    <w:rsid w:val="00101B36"/>
    <w:rsid w:val="00104735"/>
    <w:rsid w:val="001050D6"/>
    <w:rsid w:val="0010560E"/>
    <w:rsid w:val="001058FC"/>
    <w:rsid w:val="00107E2F"/>
    <w:rsid w:val="00110931"/>
    <w:rsid w:val="00110D39"/>
    <w:rsid w:val="001112B4"/>
    <w:rsid w:val="00111EAA"/>
    <w:rsid w:val="0011235F"/>
    <w:rsid w:val="00112587"/>
    <w:rsid w:val="001135F4"/>
    <w:rsid w:val="001149DE"/>
    <w:rsid w:val="00114F8C"/>
    <w:rsid w:val="00120024"/>
    <w:rsid w:val="0012068B"/>
    <w:rsid w:val="00120F3C"/>
    <w:rsid w:val="00122023"/>
    <w:rsid w:val="001220FE"/>
    <w:rsid w:val="001222D7"/>
    <w:rsid w:val="001251C5"/>
    <w:rsid w:val="001254B5"/>
    <w:rsid w:val="00125A8B"/>
    <w:rsid w:val="00127A4A"/>
    <w:rsid w:val="00127AF9"/>
    <w:rsid w:val="001319B8"/>
    <w:rsid w:val="00132D33"/>
    <w:rsid w:val="00133B5B"/>
    <w:rsid w:val="00134051"/>
    <w:rsid w:val="00134CDE"/>
    <w:rsid w:val="00135DEE"/>
    <w:rsid w:val="00135FBF"/>
    <w:rsid w:val="001363D2"/>
    <w:rsid w:val="001368FD"/>
    <w:rsid w:val="00136BDF"/>
    <w:rsid w:val="0013728B"/>
    <w:rsid w:val="00140384"/>
    <w:rsid w:val="0014116B"/>
    <w:rsid w:val="00142353"/>
    <w:rsid w:val="00143294"/>
    <w:rsid w:val="00144126"/>
    <w:rsid w:val="0014657B"/>
    <w:rsid w:val="00147995"/>
    <w:rsid w:val="00151846"/>
    <w:rsid w:val="001522E5"/>
    <w:rsid w:val="00152304"/>
    <w:rsid w:val="00153D3A"/>
    <w:rsid w:val="00154712"/>
    <w:rsid w:val="001570C8"/>
    <w:rsid w:val="00157E38"/>
    <w:rsid w:val="00157F93"/>
    <w:rsid w:val="00161136"/>
    <w:rsid w:val="0016120A"/>
    <w:rsid w:val="0016143E"/>
    <w:rsid w:val="0016236A"/>
    <w:rsid w:val="00164C73"/>
    <w:rsid w:val="001655E2"/>
    <w:rsid w:val="0016560E"/>
    <w:rsid w:val="001658E4"/>
    <w:rsid w:val="00165B5C"/>
    <w:rsid w:val="00165E54"/>
    <w:rsid w:val="00166103"/>
    <w:rsid w:val="00167189"/>
    <w:rsid w:val="0017145E"/>
    <w:rsid w:val="00171779"/>
    <w:rsid w:val="00171859"/>
    <w:rsid w:val="0017264E"/>
    <w:rsid w:val="001726E9"/>
    <w:rsid w:val="00172A27"/>
    <w:rsid w:val="00172D24"/>
    <w:rsid w:val="00174244"/>
    <w:rsid w:val="00174F40"/>
    <w:rsid w:val="0017563D"/>
    <w:rsid w:val="001759D4"/>
    <w:rsid w:val="00176506"/>
    <w:rsid w:val="00176AFA"/>
    <w:rsid w:val="00176E6D"/>
    <w:rsid w:val="00176F67"/>
    <w:rsid w:val="00177120"/>
    <w:rsid w:val="00177D34"/>
    <w:rsid w:val="00180097"/>
    <w:rsid w:val="00180DFA"/>
    <w:rsid w:val="00181483"/>
    <w:rsid w:val="0018242C"/>
    <w:rsid w:val="00182628"/>
    <w:rsid w:val="00183283"/>
    <w:rsid w:val="00184120"/>
    <w:rsid w:val="00184A5E"/>
    <w:rsid w:val="00184F27"/>
    <w:rsid w:val="001853C0"/>
    <w:rsid w:val="00185D79"/>
    <w:rsid w:val="00186067"/>
    <w:rsid w:val="001871AD"/>
    <w:rsid w:val="00191303"/>
    <w:rsid w:val="0019212A"/>
    <w:rsid w:val="00192522"/>
    <w:rsid w:val="00192E13"/>
    <w:rsid w:val="00193830"/>
    <w:rsid w:val="00193F7F"/>
    <w:rsid w:val="001966F4"/>
    <w:rsid w:val="0019710D"/>
    <w:rsid w:val="001972BC"/>
    <w:rsid w:val="00197AFE"/>
    <w:rsid w:val="001A1B2B"/>
    <w:rsid w:val="001A1D5B"/>
    <w:rsid w:val="001A3E9B"/>
    <w:rsid w:val="001A46C8"/>
    <w:rsid w:val="001A5009"/>
    <w:rsid w:val="001A617D"/>
    <w:rsid w:val="001A690F"/>
    <w:rsid w:val="001A6EE7"/>
    <w:rsid w:val="001B0880"/>
    <w:rsid w:val="001B08D0"/>
    <w:rsid w:val="001B0A51"/>
    <w:rsid w:val="001B35D2"/>
    <w:rsid w:val="001B6590"/>
    <w:rsid w:val="001B73DF"/>
    <w:rsid w:val="001C11E3"/>
    <w:rsid w:val="001C1A89"/>
    <w:rsid w:val="001C36E2"/>
    <w:rsid w:val="001C3C9B"/>
    <w:rsid w:val="001C4454"/>
    <w:rsid w:val="001C4863"/>
    <w:rsid w:val="001C5595"/>
    <w:rsid w:val="001C5E78"/>
    <w:rsid w:val="001C6290"/>
    <w:rsid w:val="001C7979"/>
    <w:rsid w:val="001C7E26"/>
    <w:rsid w:val="001D06F7"/>
    <w:rsid w:val="001D1A7C"/>
    <w:rsid w:val="001D1C2B"/>
    <w:rsid w:val="001D2188"/>
    <w:rsid w:val="001D24BA"/>
    <w:rsid w:val="001D2C60"/>
    <w:rsid w:val="001D2EAC"/>
    <w:rsid w:val="001D2EBF"/>
    <w:rsid w:val="001D32EC"/>
    <w:rsid w:val="001D3A1C"/>
    <w:rsid w:val="001D3AEF"/>
    <w:rsid w:val="001D46ED"/>
    <w:rsid w:val="001D4BBF"/>
    <w:rsid w:val="001D526D"/>
    <w:rsid w:val="001D533A"/>
    <w:rsid w:val="001D5470"/>
    <w:rsid w:val="001D5843"/>
    <w:rsid w:val="001D5975"/>
    <w:rsid w:val="001D5BB3"/>
    <w:rsid w:val="001D651B"/>
    <w:rsid w:val="001D6F1A"/>
    <w:rsid w:val="001D764B"/>
    <w:rsid w:val="001D7E1A"/>
    <w:rsid w:val="001E041C"/>
    <w:rsid w:val="001E06B5"/>
    <w:rsid w:val="001E0783"/>
    <w:rsid w:val="001E184E"/>
    <w:rsid w:val="001E1A66"/>
    <w:rsid w:val="001E4A91"/>
    <w:rsid w:val="001E50B5"/>
    <w:rsid w:val="001E5342"/>
    <w:rsid w:val="001E6EC3"/>
    <w:rsid w:val="001F1492"/>
    <w:rsid w:val="001F1984"/>
    <w:rsid w:val="001F2EEF"/>
    <w:rsid w:val="001F377A"/>
    <w:rsid w:val="001F3803"/>
    <w:rsid w:val="001F38E4"/>
    <w:rsid w:val="001F3A26"/>
    <w:rsid w:val="001F3E3C"/>
    <w:rsid w:val="001F3F75"/>
    <w:rsid w:val="001F4050"/>
    <w:rsid w:val="001F4348"/>
    <w:rsid w:val="001F6982"/>
    <w:rsid w:val="001F6E17"/>
    <w:rsid w:val="001F7956"/>
    <w:rsid w:val="00200660"/>
    <w:rsid w:val="002007F7"/>
    <w:rsid w:val="00201B6C"/>
    <w:rsid w:val="00202445"/>
    <w:rsid w:val="00202B5C"/>
    <w:rsid w:val="002038EA"/>
    <w:rsid w:val="00204236"/>
    <w:rsid w:val="00204C04"/>
    <w:rsid w:val="0020522C"/>
    <w:rsid w:val="00205F1B"/>
    <w:rsid w:val="002112CA"/>
    <w:rsid w:val="002133C3"/>
    <w:rsid w:val="00213847"/>
    <w:rsid w:val="00213D41"/>
    <w:rsid w:val="00213FD6"/>
    <w:rsid w:val="00215169"/>
    <w:rsid w:val="00215879"/>
    <w:rsid w:val="00216ABA"/>
    <w:rsid w:val="0021720C"/>
    <w:rsid w:val="0022012E"/>
    <w:rsid w:val="00221E40"/>
    <w:rsid w:val="002227E3"/>
    <w:rsid w:val="00222815"/>
    <w:rsid w:val="0022314B"/>
    <w:rsid w:val="002232FD"/>
    <w:rsid w:val="002235DF"/>
    <w:rsid w:val="00223F32"/>
    <w:rsid w:val="0022407F"/>
    <w:rsid w:val="002247AD"/>
    <w:rsid w:val="00225007"/>
    <w:rsid w:val="00225788"/>
    <w:rsid w:val="00225A47"/>
    <w:rsid w:val="00225CE2"/>
    <w:rsid w:val="00225DBF"/>
    <w:rsid w:val="002263F7"/>
    <w:rsid w:val="00232500"/>
    <w:rsid w:val="00232A44"/>
    <w:rsid w:val="00232BB5"/>
    <w:rsid w:val="00233560"/>
    <w:rsid w:val="00233F47"/>
    <w:rsid w:val="0023707E"/>
    <w:rsid w:val="0023783A"/>
    <w:rsid w:val="0024197B"/>
    <w:rsid w:val="00241AFC"/>
    <w:rsid w:val="00243B8C"/>
    <w:rsid w:val="0024444D"/>
    <w:rsid w:val="00245128"/>
    <w:rsid w:val="00245C3A"/>
    <w:rsid w:val="0024679E"/>
    <w:rsid w:val="00246CD9"/>
    <w:rsid w:val="00250910"/>
    <w:rsid w:val="00251746"/>
    <w:rsid w:val="0025234F"/>
    <w:rsid w:val="0025243A"/>
    <w:rsid w:val="002527A0"/>
    <w:rsid w:val="00253273"/>
    <w:rsid w:val="0025397C"/>
    <w:rsid w:val="00254A75"/>
    <w:rsid w:val="0025570F"/>
    <w:rsid w:val="00257687"/>
    <w:rsid w:val="00257F94"/>
    <w:rsid w:val="0026096E"/>
    <w:rsid w:val="00260CA8"/>
    <w:rsid w:val="00260CB3"/>
    <w:rsid w:val="0026127C"/>
    <w:rsid w:val="002619D8"/>
    <w:rsid w:val="00262862"/>
    <w:rsid w:val="00264409"/>
    <w:rsid w:val="00265BE0"/>
    <w:rsid w:val="00265CD4"/>
    <w:rsid w:val="00266498"/>
    <w:rsid w:val="002700BB"/>
    <w:rsid w:val="002716C9"/>
    <w:rsid w:val="0027194A"/>
    <w:rsid w:val="00273988"/>
    <w:rsid w:val="00273AEA"/>
    <w:rsid w:val="00273CD0"/>
    <w:rsid w:val="002746F6"/>
    <w:rsid w:val="00274B16"/>
    <w:rsid w:val="00274BBF"/>
    <w:rsid w:val="00277341"/>
    <w:rsid w:val="00280C87"/>
    <w:rsid w:val="0028194B"/>
    <w:rsid w:val="00281B05"/>
    <w:rsid w:val="00281BD4"/>
    <w:rsid w:val="00281FA3"/>
    <w:rsid w:val="00284F87"/>
    <w:rsid w:val="0028771D"/>
    <w:rsid w:val="00290D7D"/>
    <w:rsid w:val="00290D98"/>
    <w:rsid w:val="0029160C"/>
    <w:rsid w:val="00291EE5"/>
    <w:rsid w:val="00292AFA"/>
    <w:rsid w:val="00293498"/>
    <w:rsid w:val="002934E4"/>
    <w:rsid w:val="00293C9D"/>
    <w:rsid w:val="00295B3D"/>
    <w:rsid w:val="00296A0D"/>
    <w:rsid w:val="00296EF6"/>
    <w:rsid w:val="00297458"/>
    <w:rsid w:val="00297CEE"/>
    <w:rsid w:val="002A037C"/>
    <w:rsid w:val="002A15AD"/>
    <w:rsid w:val="002A2924"/>
    <w:rsid w:val="002A2993"/>
    <w:rsid w:val="002A3427"/>
    <w:rsid w:val="002A3519"/>
    <w:rsid w:val="002A3B55"/>
    <w:rsid w:val="002A52F2"/>
    <w:rsid w:val="002A5FA8"/>
    <w:rsid w:val="002A728E"/>
    <w:rsid w:val="002A7401"/>
    <w:rsid w:val="002B06A0"/>
    <w:rsid w:val="002B2F38"/>
    <w:rsid w:val="002B3450"/>
    <w:rsid w:val="002B3D60"/>
    <w:rsid w:val="002B6BCF"/>
    <w:rsid w:val="002B7229"/>
    <w:rsid w:val="002C03CC"/>
    <w:rsid w:val="002C13F8"/>
    <w:rsid w:val="002C2B97"/>
    <w:rsid w:val="002C34C1"/>
    <w:rsid w:val="002C352C"/>
    <w:rsid w:val="002C369F"/>
    <w:rsid w:val="002C45E6"/>
    <w:rsid w:val="002C47B2"/>
    <w:rsid w:val="002C4C8D"/>
    <w:rsid w:val="002C5814"/>
    <w:rsid w:val="002C5AEF"/>
    <w:rsid w:val="002C5F45"/>
    <w:rsid w:val="002C6F30"/>
    <w:rsid w:val="002D0655"/>
    <w:rsid w:val="002D08E6"/>
    <w:rsid w:val="002D0978"/>
    <w:rsid w:val="002D25F8"/>
    <w:rsid w:val="002D2C06"/>
    <w:rsid w:val="002D311E"/>
    <w:rsid w:val="002D440F"/>
    <w:rsid w:val="002D46D6"/>
    <w:rsid w:val="002D5468"/>
    <w:rsid w:val="002D603E"/>
    <w:rsid w:val="002D6426"/>
    <w:rsid w:val="002D6640"/>
    <w:rsid w:val="002E0E14"/>
    <w:rsid w:val="002E25CC"/>
    <w:rsid w:val="002E282F"/>
    <w:rsid w:val="002E31F8"/>
    <w:rsid w:val="002E3C64"/>
    <w:rsid w:val="002E49C3"/>
    <w:rsid w:val="002E56B7"/>
    <w:rsid w:val="002E5BFD"/>
    <w:rsid w:val="002E5C01"/>
    <w:rsid w:val="002E7C91"/>
    <w:rsid w:val="002F053D"/>
    <w:rsid w:val="002F0634"/>
    <w:rsid w:val="002F0A53"/>
    <w:rsid w:val="002F111B"/>
    <w:rsid w:val="002F17C5"/>
    <w:rsid w:val="002F2444"/>
    <w:rsid w:val="002F301A"/>
    <w:rsid w:val="002F3050"/>
    <w:rsid w:val="002F33EC"/>
    <w:rsid w:val="002F3485"/>
    <w:rsid w:val="002F3921"/>
    <w:rsid w:val="002F396C"/>
    <w:rsid w:val="002F4CED"/>
    <w:rsid w:val="002F6451"/>
    <w:rsid w:val="002F6DEA"/>
    <w:rsid w:val="00300B29"/>
    <w:rsid w:val="00301F5E"/>
    <w:rsid w:val="00302228"/>
    <w:rsid w:val="00303162"/>
    <w:rsid w:val="003035EC"/>
    <w:rsid w:val="00303BCE"/>
    <w:rsid w:val="00304AA8"/>
    <w:rsid w:val="003062B6"/>
    <w:rsid w:val="0030654F"/>
    <w:rsid w:val="0030669E"/>
    <w:rsid w:val="003071EF"/>
    <w:rsid w:val="00307F44"/>
    <w:rsid w:val="00311813"/>
    <w:rsid w:val="0031196C"/>
    <w:rsid w:val="003123BB"/>
    <w:rsid w:val="00312429"/>
    <w:rsid w:val="003124A8"/>
    <w:rsid w:val="003140AB"/>
    <w:rsid w:val="0031445D"/>
    <w:rsid w:val="003144CA"/>
    <w:rsid w:val="00315EBB"/>
    <w:rsid w:val="00316291"/>
    <w:rsid w:val="00316515"/>
    <w:rsid w:val="00316DD0"/>
    <w:rsid w:val="00317C89"/>
    <w:rsid w:val="00321080"/>
    <w:rsid w:val="00323368"/>
    <w:rsid w:val="003248B1"/>
    <w:rsid w:val="00324AD4"/>
    <w:rsid w:val="00324B66"/>
    <w:rsid w:val="003250D0"/>
    <w:rsid w:val="003251D2"/>
    <w:rsid w:val="00325232"/>
    <w:rsid w:val="00325DC8"/>
    <w:rsid w:val="00325DE9"/>
    <w:rsid w:val="0032685B"/>
    <w:rsid w:val="003269EF"/>
    <w:rsid w:val="00326BBA"/>
    <w:rsid w:val="00326F70"/>
    <w:rsid w:val="00326F84"/>
    <w:rsid w:val="003273DA"/>
    <w:rsid w:val="00330329"/>
    <w:rsid w:val="00330790"/>
    <w:rsid w:val="00330FCA"/>
    <w:rsid w:val="00333249"/>
    <w:rsid w:val="0033475E"/>
    <w:rsid w:val="00334E1E"/>
    <w:rsid w:val="00334FCD"/>
    <w:rsid w:val="003354B5"/>
    <w:rsid w:val="003354B8"/>
    <w:rsid w:val="00337CB8"/>
    <w:rsid w:val="00341EC0"/>
    <w:rsid w:val="00343A81"/>
    <w:rsid w:val="00343CE3"/>
    <w:rsid w:val="00343ED3"/>
    <w:rsid w:val="0034438D"/>
    <w:rsid w:val="00345A2E"/>
    <w:rsid w:val="00345B74"/>
    <w:rsid w:val="00345F9F"/>
    <w:rsid w:val="00346FE0"/>
    <w:rsid w:val="00347686"/>
    <w:rsid w:val="003478D8"/>
    <w:rsid w:val="003505F1"/>
    <w:rsid w:val="00352799"/>
    <w:rsid w:val="00354695"/>
    <w:rsid w:val="0035501E"/>
    <w:rsid w:val="003552E5"/>
    <w:rsid w:val="003554AD"/>
    <w:rsid w:val="00356361"/>
    <w:rsid w:val="0035683F"/>
    <w:rsid w:val="00356BDA"/>
    <w:rsid w:val="0035709F"/>
    <w:rsid w:val="0035713A"/>
    <w:rsid w:val="003579FF"/>
    <w:rsid w:val="00357AAE"/>
    <w:rsid w:val="00357C96"/>
    <w:rsid w:val="00360172"/>
    <w:rsid w:val="00360C13"/>
    <w:rsid w:val="0036154C"/>
    <w:rsid w:val="0036158A"/>
    <w:rsid w:val="003635EE"/>
    <w:rsid w:val="003654F5"/>
    <w:rsid w:val="0036677C"/>
    <w:rsid w:val="00366B70"/>
    <w:rsid w:val="003703B6"/>
    <w:rsid w:val="0037055F"/>
    <w:rsid w:val="003725F0"/>
    <w:rsid w:val="00372CE5"/>
    <w:rsid w:val="00373DD4"/>
    <w:rsid w:val="0037417E"/>
    <w:rsid w:val="00374F3D"/>
    <w:rsid w:val="00374FFD"/>
    <w:rsid w:val="00376E95"/>
    <w:rsid w:val="003770A7"/>
    <w:rsid w:val="00377744"/>
    <w:rsid w:val="00377979"/>
    <w:rsid w:val="00377C79"/>
    <w:rsid w:val="003807EA"/>
    <w:rsid w:val="00380E8E"/>
    <w:rsid w:val="003817C8"/>
    <w:rsid w:val="00381D13"/>
    <w:rsid w:val="003822C7"/>
    <w:rsid w:val="00383D41"/>
    <w:rsid w:val="00384457"/>
    <w:rsid w:val="00384AB1"/>
    <w:rsid w:val="003861AA"/>
    <w:rsid w:val="0038669D"/>
    <w:rsid w:val="00390C6D"/>
    <w:rsid w:val="00390EE4"/>
    <w:rsid w:val="00391A04"/>
    <w:rsid w:val="0039396A"/>
    <w:rsid w:val="003944A5"/>
    <w:rsid w:val="00394FB8"/>
    <w:rsid w:val="00395018"/>
    <w:rsid w:val="00395855"/>
    <w:rsid w:val="003958D3"/>
    <w:rsid w:val="00395FEF"/>
    <w:rsid w:val="0039658A"/>
    <w:rsid w:val="0039669F"/>
    <w:rsid w:val="003971AE"/>
    <w:rsid w:val="00397DED"/>
    <w:rsid w:val="003A027C"/>
    <w:rsid w:val="003A2BBB"/>
    <w:rsid w:val="003A2EC8"/>
    <w:rsid w:val="003A34E3"/>
    <w:rsid w:val="003A5F7E"/>
    <w:rsid w:val="003A6051"/>
    <w:rsid w:val="003A62B0"/>
    <w:rsid w:val="003A6D7B"/>
    <w:rsid w:val="003A6EDF"/>
    <w:rsid w:val="003A735F"/>
    <w:rsid w:val="003A7EDA"/>
    <w:rsid w:val="003B0C4F"/>
    <w:rsid w:val="003B158A"/>
    <w:rsid w:val="003B1D9D"/>
    <w:rsid w:val="003B2157"/>
    <w:rsid w:val="003B31A1"/>
    <w:rsid w:val="003B3F06"/>
    <w:rsid w:val="003B44B5"/>
    <w:rsid w:val="003B5196"/>
    <w:rsid w:val="003B5BC5"/>
    <w:rsid w:val="003B5F2B"/>
    <w:rsid w:val="003B6055"/>
    <w:rsid w:val="003B6D18"/>
    <w:rsid w:val="003B71D0"/>
    <w:rsid w:val="003B7660"/>
    <w:rsid w:val="003C0DF0"/>
    <w:rsid w:val="003C11CF"/>
    <w:rsid w:val="003C1FEC"/>
    <w:rsid w:val="003C21CB"/>
    <w:rsid w:val="003C4B4A"/>
    <w:rsid w:val="003C55C6"/>
    <w:rsid w:val="003C5879"/>
    <w:rsid w:val="003C6BC4"/>
    <w:rsid w:val="003C6E3E"/>
    <w:rsid w:val="003C7AAA"/>
    <w:rsid w:val="003D0513"/>
    <w:rsid w:val="003D0D56"/>
    <w:rsid w:val="003D1991"/>
    <w:rsid w:val="003D2322"/>
    <w:rsid w:val="003D3089"/>
    <w:rsid w:val="003D3C14"/>
    <w:rsid w:val="003D4013"/>
    <w:rsid w:val="003D48C4"/>
    <w:rsid w:val="003D5378"/>
    <w:rsid w:val="003D6D4F"/>
    <w:rsid w:val="003D79FD"/>
    <w:rsid w:val="003D7FE7"/>
    <w:rsid w:val="003E013D"/>
    <w:rsid w:val="003E0699"/>
    <w:rsid w:val="003E0AE7"/>
    <w:rsid w:val="003E1191"/>
    <w:rsid w:val="003E11B9"/>
    <w:rsid w:val="003E1527"/>
    <w:rsid w:val="003E1C98"/>
    <w:rsid w:val="003E1DB4"/>
    <w:rsid w:val="003E2190"/>
    <w:rsid w:val="003E30E7"/>
    <w:rsid w:val="003E3D77"/>
    <w:rsid w:val="003E4887"/>
    <w:rsid w:val="003E4C6A"/>
    <w:rsid w:val="003E525A"/>
    <w:rsid w:val="003E5401"/>
    <w:rsid w:val="003E628A"/>
    <w:rsid w:val="003E69B0"/>
    <w:rsid w:val="003E71A4"/>
    <w:rsid w:val="003E7ADE"/>
    <w:rsid w:val="003E7DAB"/>
    <w:rsid w:val="003F12B5"/>
    <w:rsid w:val="003F179A"/>
    <w:rsid w:val="003F17F2"/>
    <w:rsid w:val="003F1EE2"/>
    <w:rsid w:val="003F3882"/>
    <w:rsid w:val="003F56DB"/>
    <w:rsid w:val="003F5857"/>
    <w:rsid w:val="003F641F"/>
    <w:rsid w:val="003F7312"/>
    <w:rsid w:val="00401961"/>
    <w:rsid w:val="00402755"/>
    <w:rsid w:val="00402935"/>
    <w:rsid w:val="00402D7B"/>
    <w:rsid w:val="0040320D"/>
    <w:rsid w:val="004043F5"/>
    <w:rsid w:val="0040480D"/>
    <w:rsid w:val="00407678"/>
    <w:rsid w:val="0041168F"/>
    <w:rsid w:val="00412F2A"/>
    <w:rsid w:val="00413467"/>
    <w:rsid w:val="00413E81"/>
    <w:rsid w:val="00414273"/>
    <w:rsid w:val="0041468D"/>
    <w:rsid w:val="00414EFA"/>
    <w:rsid w:val="00415908"/>
    <w:rsid w:val="00415D9A"/>
    <w:rsid w:val="00416546"/>
    <w:rsid w:val="004169C2"/>
    <w:rsid w:val="00417623"/>
    <w:rsid w:val="004203AC"/>
    <w:rsid w:val="004203F5"/>
    <w:rsid w:val="00420C51"/>
    <w:rsid w:val="00421AC1"/>
    <w:rsid w:val="00421F49"/>
    <w:rsid w:val="0042373C"/>
    <w:rsid w:val="00423955"/>
    <w:rsid w:val="00423D6F"/>
    <w:rsid w:val="00425F9F"/>
    <w:rsid w:val="00427C41"/>
    <w:rsid w:val="00427C75"/>
    <w:rsid w:val="00433B52"/>
    <w:rsid w:val="004344CC"/>
    <w:rsid w:val="004346D4"/>
    <w:rsid w:val="00434E7C"/>
    <w:rsid w:val="00434FA4"/>
    <w:rsid w:val="00435375"/>
    <w:rsid w:val="00435C25"/>
    <w:rsid w:val="0043664A"/>
    <w:rsid w:val="00436AFF"/>
    <w:rsid w:val="00436D11"/>
    <w:rsid w:val="004374BD"/>
    <w:rsid w:val="00440EB5"/>
    <w:rsid w:val="00441123"/>
    <w:rsid w:val="00442545"/>
    <w:rsid w:val="004442A7"/>
    <w:rsid w:val="00445EED"/>
    <w:rsid w:val="004506C1"/>
    <w:rsid w:val="00452610"/>
    <w:rsid w:val="00455134"/>
    <w:rsid w:val="00457BFA"/>
    <w:rsid w:val="004601FE"/>
    <w:rsid w:val="00460249"/>
    <w:rsid w:val="00460A44"/>
    <w:rsid w:val="00460CDD"/>
    <w:rsid w:val="004617AE"/>
    <w:rsid w:val="00461981"/>
    <w:rsid w:val="00462435"/>
    <w:rsid w:val="00462F35"/>
    <w:rsid w:val="0046361F"/>
    <w:rsid w:val="004662FF"/>
    <w:rsid w:val="00467CB3"/>
    <w:rsid w:val="00467CD3"/>
    <w:rsid w:val="00470F81"/>
    <w:rsid w:val="004721E3"/>
    <w:rsid w:val="0047236F"/>
    <w:rsid w:val="0047240D"/>
    <w:rsid w:val="004730EB"/>
    <w:rsid w:val="00473E0F"/>
    <w:rsid w:val="004760B2"/>
    <w:rsid w:val="00476DDF"/>
    <w:rsid w:val="00477A7B"/>
    <w:rsid w:val="004806CC"/>
    <w:rsid w:val="00480B7E"/>
    <w:rsid w:val="004811F6"/>
    <w:rsid w:val="00482CCE"/>
    <w:rsid w:val="00482FFC"/>
    <w:rsid w:val="004847E2"/>
    <w:rsid w:val="004848D4"/>
    <w:rsid w:val="00484F29"/>
    <w:rsid w:val="0048663B"/>
    <w:rsid w:val="00486BC0"/>
    <w:rsid w:val="00487F5C"/>
    <w:rsid w:val="00490648"/>
    <w:rsid w:val="004906A1"/>
    <w:rsid w:val="00491D22"/>
    <w:rsid w:val="004924F5"/>
    <w:rsid w:val="00492985"/>
    <w:rsid w:val="00493204"/>
    <w:rsid w:val="00493217"/>
    <w:rsid w:val="00493B46"/>
    <w:rsid w:val="00493D75"/>
    <w:rsid w:val="00494F6E"/>
    <w:rsid w:val="00496999"/>
    <w:rsid w:val="00497839"/>
    <w:rsid w:val="004A04A4"/>
    <w:rsid w:val="004A103E"/>
    <w:rsid w:val="004A12B6"/>
    <w:rsid w:val="004A14D8"/>
    <w:rsid w:val="004A2DBB"/>
    <w:rsid w:val="004A34E2"/>
    <w:rsid w:val="004A572A"/>
    <w:rsid w:val="004A5E6B"/>
    <w:rsid w:val="004B027C"/>
    <w:rsid w:val="004B0464"/>
    <w:rsid w:val="004B08E2"/>
    <w:rsid w:val="004B2476"/>
    <w:rsid w:val="004B32CD"/>
    <w:rsid w:val="004B333F"/>
    <w:rsid w:val="004B3BC1"/>
    <w:rsid w:val="004B43D5"/>
    <w:rsid w:val="004B4FF2"/>
    <w:rsid w:val="004B56E4"/>
    <w:rsid w:val="004B59DC"/>
    <w:rsid w:val="004B78C5"/>
    <w:rsid w:val="004B78DD"/>
    <w:rsid w:val="004B7D3E"/>
    <w:rsid w:val="004C1DD5"/>
    <w:rsid w:val="004C2EFA"/>
    <w:rsid w:val="004C3299"/>
    <w:rsid w:val="004C38A2"/>
    <w:rsid w:val="004C4A2C"/>
    <w:rsid w:val="004C616C"/>
    <w:rsid w:val="004C6377"/>
    <w:rsid w:val="004C67BE"/>
    <w:rsid w:val="004C6814"/>
    <w:rsid w:val="004C6B72"/>
    <w:rsid w:val="004C7E29"/>
    <w:rsid w:val="004D0CF2"/>
    <w:rsid w:val="004D20B2"/>
    <w:rsid w:val="004D23FD"/>
    <w:rsid w:val="004D2672"/>
    <w:rsid w:val="004D355C"/>
    <w:rsid w:val="004D41F8"/>
    <w:rsid w:val="004D5600"/>
    <w:rsid w:val="004D73AF"/>
    <w:rsid w:val="004E0874"/>
    <w:rsid w:val="004E093A"/>
    <w:rsid w:val="004E0EB0"/>
    <w:rsid w:val="004E1B30"/>
    <w:rsid w:val="004E2114"/>
    <w:rsid w:val="004E2278"/>
    <w:rsid w:val="004E4182"/>
    <w:rsid w:val="004E508C"/>
    <w:rsid w:val="004E5D18"/>
    <w:rsid w:val="004E5F2D"/>
    <w:rsid w:val="004E6859"/>
    <w:rsid w:val="004E6DA0"/>
    <w:rsid w:val="004F08B6"/>
    <w:rsid w:val="004F0ED1"/>
    <w:rsid w:val="004F0F28"/>
    <w:rsid w:val="004F10B8"/>
    <w:rsid w:val="004F16A3"/>
    <w:rsid w:val="004F2C52"/>
    <w:rsid w:val="004F333E"/>
    <w:rsid w:val="004F34C0"/>
    <w:rsid w:val="004F5C95"/>
    <w:rsid w:val="004F6210"/>
    <w:rsid w:val="004F74C1"/>
    <w:rsid w:val="004F7BEE"/>
    <w:rsid w:val="004F7DC1"/>
    <w:rsid w:val="0050022B"/>
    <w:rsid w:val="00500CDC"/>
    <w:rsid w:val="00500FF1"/>
    <w:rsid w:val="00501540"/>
    <w:rsid w:val="005044BE"/>
    <w:rsid w:val="0050501E"/>
    <w:rsid w:val="00505533"/>
    <w:rsid w:val="00505D1C"/>
    <w:rsid w:val="00506DFF"/>
    <w:rsid w:val="0050736B"/>
    <w:rsid w:val="00507494"/>
    <w:rsid w:val="0050766E"/>
    <w:rsid w:val="00507B1D"/>
    <w:rsid w:val="0051087D"/>
    <w:rsid w:val="0051092C"/>
    <w:rsid w:val="00511CF6"/>
    <w:rsid w:val="00513175"/>
    <w:rsid w:val="00513572"/>
    <w:rsid w:val="005155CF"/>
    <w:rsid w:val="00516039"/>
    <w:rsid w:val="005163E7"/>
    <w:rsid w:val="0051683E"/>
    <w:rsid w:val="00517866"/>
    <w:rsid w:val="00517936"/>
    <w:rsid w:val="00520B16"/>
    <w:rsid w:val="00521B54"/>
    <w:rsid w:val="00521B57"/>
    <w:rsid w:val="005236AD"/>
    <w:rsid w:val="00524397"/>
    <w:rsid w:val="005247AC"/>
    <w:rsid w:val="00525D51"/>
    <w:rsid w:val="00526111"/>
    <w:rsid w:val="0052661C"/>
    <w:rsid w:val="005271EE"/>
    <w:rsid w:val="0052731A"/>
    <w:rsid w:val="00530F44"/>
    <w:rsid w:val="005332DD"/>
    <w:rsid w:val="0053361C"/>
    <w:rsid w:val="005338A5"/>
    <w:rsid w:val="00533978"/>
    <w:rsid w:val="00534F26"/>
    <w:rsid w:val="005350C9"/>
    <w:rsid w:val="00535631"/>
    <w:rsid w:val="00535693"/>
    <w:rsid w:val="00535E79"/>
    <w:rsid w:val="00536356"/>
    <w:rsid w:val="00536667"/>
    <w:rsid w:val="0053672D"/>
    <w:rsid w:val="005371BE"/>
    <w:rsid w:val="005377B8"/>
    <w:rsid w:val="005408E1"/>
    <w:rsid w:val="005419BB"/>
    <w:rsid w:val="00545328"/>
    <w:rsid w:val="00545F68"/>
    <w:rsid w:val="00546373"/>
    <w:rsid w:val="0054693A"/>
    <w:rsid w:val="00547102"/>
    <w:rsid w:val="0054756F"/>
    <w:rsid w:val="005475B5"/>
    <w:rsid w:val="00550A7B"/>
    <w:rsid w:val="00551400"/>
    <w:rsid w:val="0055229D"/>
    <w:rsid w:val="00554159"/>
    <w:rsid w:val="00555062"/>
    <w:rsid w:val="00556074"/>
    <w:rsid w:val="0055625D"/>
    <w:rsid w:val="00556D37"/>
    <w:rsid w:val="00560C42"/>
    <w:rsid w:val="00560D38"/>
    <w:rsid w:val="005611B3"/>
    <w:rsid w:val="005613DA"/>
    <w:rsid w:val="0056159F"/>
    <w:rsid w:val="00561942"/>
    <w:rsid w:val="00561DF5"/>
    <w:rsid w:val="00562FD6"/>
    <w:rsid w:val="0056302A"/>
    <w:rsid w:val="005636B6"/>
    <w:rsid w:val="00563FF1"/>
    <w:rsid w:val="00564135"/>
    <w:rsid w:val="0056424F"/>
    <w:rsid w:val="00564578"/>
    <w:rsid w:val="00565EC4"/>
    <w:rsid w:val="005669E2"/>
    <w:rsid w:val="00567941"/>
    <w:rsid w:val="00571992"/>
    <w:rsid w:val="00572C0C"/>
    <w:rsid w:val="00574586"/>
    <w:rsid w:val="00575E4E"/>
    <w:rsid w:val="00575EEF"/>
    <w:rsid w:val="005810DE"/>
    <w:rsid w:val="005815CE"/>
    <w:rsid w:val="00581D06"/>
    <w:rsid w:val="005836F3"/>
    <w:rsid w:val="0058422C"/>
    <w:rsid w:val="00584F83"/>
    <w:rsid w:val="00585C0D"/>
    <w:rsid w:val="00586332"/>
    <w:rsid w:val="00586855"/>
    <w:rsid w:val="005875FA"/>
    <w:rsid w:val="00587715"/>
    <w:rsid w:val="00587CF7"/>
    <w:rsid w:val="00587E5C"/>
    <w:rsid w:val="0059008A"/>
    <w:rsid w:val="0059026E"/>
    <w:rsid w:val="005902A4"/>
    <w:rsid w:val="005902D6"/>
    <w:rsid w:val="0059036C"/>
    <w:rsid w:val="005906D1"/>
    <w:rsid w:val="00590AB4"/>
    <w:rsid w:val="00590EEF"/>
    <w:rsid w:val="0059104F"/>
    <w:rsid w:val="005910AC"/>
    <w:rsid w:val="0059230F"/>
    <w:rsid w:val="005924EB"/>
    <w:rsid w:val="00593F5F"/>
    <w:rsid w:val="00595F3F"/>
    <w:rsid w:val="005968FE"/>
    <w:rsid w:val="00596C8B"/>
    <w:rsid w:val="005A0104"/>
    <w:rsid w:val="005A0D61"/>
    <w:rsid w:val="005A1C42"/>
    <w:rsid w:val="005A2DFB"/>
    <w:rsid w:val="005A3D74"/>
    <w:rsid w:val="005A53FE"/>
    <w:rsid w:val="005A5ECF"/>
    <w:rsid w:val="005A6268"/>
    <w:rsid w:val="005A71A7"/>
    <w:rsid w:val="005A7ECF"/>
    <w:rsid w:val="005B0CA4"/>
    <w:rsid w:val="005B400D"/>
    <w:rsid w:val="005B5CC8"/>
    <w:rsid w:val="005B60D8"/>
    <w:rsid w:val="005B6733"/>
    <w:rsid w:val="005C3A96"/>
    <w:rsid w:val="005C5DA4"/>
    <w:rsid w:val="005C628B"/>
    <w:rsid w:val="005D1CD9"/>
    <w:rsid w:val="005D34FE"/>
    <w:rsid w:val="005D3689"/>
    <w:rsid w:val="005D4A01"/>
    <w:rsid w:val="005D5732"/>
    <w:rsid w:val="005D6069"/>
    <w:rsid w:val="005D6D00"/>
    <w:rsid w:val="005D71C4"/>
    <w:rsid w:val="005D7266"/>
    <w:rsid w:val="005D737B"/>
    <w:rsid w:val="005D7855"/>
    <w:rsid w:val="005D7CF2"/>
    <w:rsid w:val="005D7D8B"/>
    <w:rsid w:val="005E07D4"/>
    <w:rsid w:val="005E0F80"/>
    <w:rsid w:val="005E0FAA"/>
    <w:rsid w:val="005E1069"/>
    <w:rsid w:val="005E1393"/>
    <w:rsid w:val="005E184E"/>
    <w:rsid w:val="005E21B7"/>
    <w:rsid w:val="005E376E"/>
    <w:rsid w:val="005E37AE"/>
    <w:rsid w:val="005E57A1"/>
    <w:rsid w:val="005E7921"/>
    <w:rsid w:val="005F05BB"/>
    <w:rsid w:val="005F130C"/>
    <w:rsid w:val="005F270C"/>
    <w:rsid w:val="005F297D"/>
    <w:rsid w:val="005F2BD7"/>
    <w:rsid w:val="005F2FBE"/>
    <w:rsid w:val="005F41FA"/>
    <w:rsid w:val="005F4EC8"/>
    <w:rsid w:val="005F4FEC"/>
    <w:rsid w:val="005F54BB"/>
    <w:rsid w:val="005F5BFE"/>
    <w:rsid w:val="005F5C79"/>
    <w:rsid w:val="005F6359"/>
    <w:rsid w:val="005F64E4"/>
    <w:rsid w:val="005F7E3E"/>
    <w:rsid w:val="005F7F4B"/>
    <w:rsid w:val="00600E75"/>
    <w:rsid w:val="0060112B"/>
    <w:rsid w:val="00601943"/>
    <w:rsid w:val="00601ED1"/>
    <w:rsid w:val="006020A9"/>
    <w:rsid w:val="00602ED5"/>
    <w:rsid w:val="00603820"/>
    <w:rsid w:val="00606639"/>
    <w:rsid w:val="006068A1"/>
    <w:rsid w:val="00606CB8"/>
    <w:rsid w:val="006076C5"/>
    <w:rsid w:val="00611ECF"/>
    <w:rsid w:val="006126FE"/>
    <w:rsid w:val="006129D5"/>
    <w:rsid w:val="00613805"/>
    <w:rsid w:val="00616B77"/>
    <w:rsid w:val="00616BCC"/>
    <w:rsid w:val="00616F6F"/>
    <w:rsid w:val="006206BC"/>
    <w:rsid w:val="006207BC"/>
    <w:rsid w:val="00620EE5"/>
    <w:rsid w:val="006223DE"/>
    <w:rsid w:val="006229E6"/>
    <w:rsid w:val="006247D0"/>
    <w:rsid w:val="00624AAE"/>
    <w:rsid w:val="00624C64"/>
    <w:rsid w:val="006258EC"/>
    <w:rsid w:val="00626A67"/>
    <w:rsid w:val="006272C0"/>
    <w:rsid w:val="00630AA6"/>
    <w:rsid w:val="00631591"/>
    <w:rsid w:val="006317A4"/>
    <w:rsid w:val="00631BD0"/>
    <w:rsid w:val="00633D03"/>
    <w:rsid w:val="006345C7"/>
    <w:rsid w:val="00636958"/>
    <w:rsid w:val="00640B1E"/>
    <w:rsid w:val="00640BAC"/>
    <w:rsid w:val="00640E37"/>
    <w:rsid w:val="00641931"/>
    <w:rsid w:val="00641F10"/>
    <w:rsid w:val="00641F52"/>
    <w:rsid w:val="006428B9"/>
    <w:rsid w:val="00643203"/>
    <w:rsid w:val="006436DF"/>
    <w:rsid w:val="006437D9"/>
    <w:rsid w:val="00643C25"/>
    <w:rsid w:val="006441B1"/>
    <w:rsid w:val="00644854"/>
    <w:rsid w:val="006448D6"/>
    <w:rsid w:val="006448F7"/>
    <w:rsid w:val="00644C9E"/>
    <w:rsid w:val="00644F27"/>
    <w:rsid w:val="006456AA"/>
    <w:rsid w:val="00645F36"/>
    <w:rsid w:val="006462BD"/>
    <w:rsid w:val="006463FA"/>
    <w:rsid w:val="00646590"/>
    <w:rsid w:val="00646DBE"/>
    <w:rsid w:val="00646E6E"/>
    <w:rsid w:val="00651BE3"/>
    <w:rsid w:val="0065207F"/>
    <w:rsid w:val="00652A34"/>
    <w:rsid w:val="006555CA"/>
    <w:rsid w:val="00661F18"/>
    <w:rsid w:val="00661FEF"/>
    <w:rsid w:val="0066265E"/>
    <w:rsid w:val="00662F83"/>
    <w:rsid w:val="006630F6"/>
    <w:rsid w:val="00663723"/>
    <w:rsid w:val="00664112"/>
    <w:rsid w:val="00665823"/>
    <w:rsid w:val="00666703"/>
    <w:rsid w:val="00666741"/>
    <w:rsid w:val="00666758"/>
    <w:rsid w:val="00666ABD"/>
    <w:rsid w:val="00667606"/>
    <w:rsid w:val="0066793A"/>
    <w:rsid w:val="00671667"/>
    <w:rsid w:val="006719DA"/>
    <w:rsid w:val="00671CFD"/>
    <w:rsid w:val="00674057"/>
    <w:rsid w:val="006743C4"/>
    <w:rsid w:val="0068039E"/>
    <w:rsid w:val="006803AB"/>
    <w:rsid w:val="00680496"/>
    <w:rsid w:val="00680670"/>
    <w:rsid w:val="006807AC"/>
    <w:rsid w:val="006818D5"/>
    <w:rsid w:val="00681AC6"/>
    <w:rsid w:val="00681C55"/>
    <w:rsid w:val="00682885"/>
    <w:rsid w:val="00683DBC"/>
    <w:rsid w:val="00684600"/>
    <w:rsid w:val="00685B3D"/>
    <w:rsid w:val="00685CEE"/>
    <w:rsid w:val="006860C5"/>
    <w:rsid w:val="00686972"/>
    <w:rsid w:val="0068719C"/>
    <w:rsid w:val="00687C2E"/>
    <w:rsid w:val="00687D3F"/>
    <w:rsid w:val="00691C34"/>
    <w:rsid w:val="00692BA8"/>
    <w:rsid w:val="006946F3"/>
    <w:rsid w:val="0069488D"/>
    <w:rsid w:val="006956C3"/>
    <w:rsid w:val="00695ADF"/>
    <w:rsid w:val="00695EA2"/>
    <w:rsid w:val="006965AD"/>
    <w:rsid w:val="0069672E"/>
    <w:rsid w:val="00696C8F"/>
    <w:rsid w:val="00697BF0"/>
    <w:rsid w:val="006A140C"/>
    <w:rsid w:val="006A2AA5"/>
    <w:rsid w:val="006A2C35"/>
    <w:rsid w:val="006A507E"/>
    <w:rsid w:val="006A5559"/>
    <w:rsid w:val="006A7256"/>
    <w:rsid w:val="006B0610"/>
    <w:rsid w:val="006B1120"/>
    <w:rsid w:val="006B192E"/>
    <w:rsid w:val="006B38C4"/>
    <w:rsid w:val="006B63BE"/>
    <w:rsid w:val="006C015F"/>
    <w:rsid w:val="006C0295"/>
    <w:rsid w:val="006C0476"/>
    <w:rsid w:val="006C1F96"/>
    <w:rsid w:val="006C26CB"/>
    <w:rsid w:val="006C3D6F"/>
    <w:rsid w:val="006C45B1"/>
    <w:rsid w:val="006C537B"/>
    <w:rsid w:val="006C545C"/>
    <w:rsid w:val="006C590D"/>
    <w:rsid w:val="006C612B"/>
    <w:rsid w:val="006C6201"/>
    <w:rsid w:val="006C6FB7"/>
    <w:rsid w:val="006C7FC7"/>
    <w:rsid w:val="006D0109"/>
    <w:rsid w:val="006D02BB"/>
    <w:rsid w:val="006D0C5E"/>
    <w:rsid w:val="006D0E23"/>
    <w:rsid w:val="006D2920"/>
    <w:rsid w:val="006D2F48"/>
    <w:rsid w:val="006D32CD"/>
    <w:rsid w:val="006D3BDA"/>
    <w:rsid w:val="006D478D"/>
    <w:rsid w:val="006D4B37"/>
    <w:rsid w:val="006D4D6D"/>
    <w:rsid w:val="006D4F0A"/>
    <w:rsid w:val="006D6794"/>
    <w:rsid w:val="006D7139"/>
    <w:rsid w:val="006D7966"/>
    <w:rsid w:val="006D79CD"/>
    <w:rsid w:val="006D7EE1"/>
    <w:rsid w:val="006E21B7"/>
    <w:rsid w:val="006E22A5"/>
    <w:rsid w:val="006E2B7A"/>
    <w:rsid w:val="006E2DB7"/>
    <w:rsid w:val="006E4748"/>
    <w:rsid w:val="006E59D9"/>
    <w:rsid w:val="006E5EFF"/>
    <w:rsid w:val="006E6280"/>
    <w:rsid w:val="006E73D3"/>
    <w:rsid w:val="006E7AEC"/>
    <w:rsid w:val="006F08EB"/>
    <w:rsid w:val="006F1742"/>
    <w:rsid w:val="006F206D"/>
    <w:rsid w:val="006F21BD"/>
    <w:rsid w:val="006F21F2"/>
    <w:rsid w:val="006F2D7B"/>
    <w:rsid w:val="006F449A"/>
    <w:rsid w:val="006F4E49"/>
    <w:rsid w:val="006F5640"/>
    <w:rsid w:val="006F79EB"/>
    <w:rsid w:val="00700DD2"/>
    <w:rsid w:val="0070186F"/>
    <w:rsid w:val="0070405D"/>
    <w:rsid w:val="00704F1E"/>
    <w:rsid w:val="00705911"/>
    <w:rsid w:val="007070A6"/>
    <w:rsid w:val="0070710D"/>
    <w:rsid w:val="007100A6"/>
    <w:rsid w:val="00713332"/>
    <w:rsid w:val="007141AF"/>
    <w:rsid w:val="00714356"/>
    <w:rsid w:val="00714B79"/>
    <w:rsid w:val="0071506B"/>
    <w:rsid w:val="007154F5"/>
    <w:rsid w:val="00715989"/>
    <w:rsid w:val="00716A4B"/>
    <w:rsid w:val="0071730D"/>
    <w:rsid w:val="00720AE6"/>
    <w:rsid w:val="00720C97"/>
    <w:rsid w:val="00720F2D"/>
    <w:rsid w:val="007212D8"/>
    <w:rsid w:val="007214CB"/>
    <w:rsid w:val="00721C3B"/>
    <w:rsid w:val="00721E7E"/>
    <w:rsid w:val="00723C82"/>
    <w:rsid w:val="0072448D"/>
    <w:rsid w:val="00725FE7"/>
    <w:rsid w:val="00726B33"/>
    <w:rsid w:val="00726F3B"/>
    <w:rsid w:val="007300D7"/>
    <w:rsid w:val="007322B5"/>
    <w:rsid w:val="007336E2"/>
    <w:rsid w:val="0073399E"/>
    <w:rsid w:val="0073526C"/>
    <w:rsid w:val="00736A05"/>
    <w:rsid w:val="007379C9"/>
    <w:rsid w:val="00737FE0"/>
    <w:rsid w:val="00740E4E"/>
    <w:rsid w:val="00743814"/>
    <w:rsid w:val="007475BA"/>
    <w:rsid w:val="007478DD"/>
    <w:rsid w:val="00747F5F"/>
    <w:rsid w:val="00750B29"/>
    <w:rsid w:val="00750C86"/>
    <w:rsid w:val="00750E64"/>
    <w:rsid w:val="00752584"/>
    <w:rsid w:val="00752A6E"/>
    <w:rsid w:val="007533D9"/>
    <w:rsid w:val="00753F77"/>
    <w:rsid w:val="007544B7"/>
    <w:rsid w:val="00760215"/>
    <w:rsid w:val="00760525"/>
    <w:rsid w:val="00760998"/>
    <w:rsid w:val="007624F0"/>
    <w:rsid w:val="00764C9D"/>
    <w:rsid w:val="00765E18"/>
    <w:rsid w:val="00766513"/>
    <w:rsid w:val="007667EF"/>
    <w:rsid w:val="00770189"/>
    <w:rsid w:val="00770294"/>
    <w:rsid w:val="007712FA"/>
    <w:rsid w:val="007718F0"/>
    <w:rsid w:val="00772BE5"/>
    <w:rsid w:val="00774336"/>
    <w:rsid w:val="0077465A"/>
    <w:rsid w:val="007748A0"/>
    <w:rsid w:val="00775B61"/>
    <w:rsid w:val="00775FC8"/>
    <w:rsid w:val="00776992"/>
    <w:rsid w:val="007769ED"/>
    <w:rsid w:val="00777834"/>
    <w:rsid w:val="00780501"/>
    <w:rsid w:val="007807AC"/>
    <w:rsid w:val="00780B3F"/>
    <w:rsid w:val="00781912"/>
    <w:rsid w:val="00782A39"/>
    <w:rsid w:val="00783102"/>
    <w:rsid w:val="0078378F"/>
    <w:rsid w:val="00783DBB"/>
    <w:rsid w:val="00784729"/>
    <w:rsid w:val="007848FB"/>
    <w:rsid w:val="00784C38"/>
    <w:rsid w:val="007858DA"/>
    <w:rsid w:val="00785918"/>
    <w:rsid w:val="0078639B"/>
    <w:rsid w:val="007864C6"/>
    <w:rsid w:val="00787E77"/>
    <w:rsid w:val="00791115"/>
    <w:rsid w:val="00791B53"/>
    <w:rsid w:val="007940AA"/>
    <w:rsid w:val="00795022"/>
    <w:rsid w:val="007A0519"/>
    <w:rsid w:val="007A0EC7"/>
    <w:rsid w:val="007A16BC"/>
    <w:rsid w:val="007A2617"/>
    <w:rsid w:val="007A3283"/>
    <w:rsid w:val="007A3BB0"/>
    <w:rsid w:val="007A3C83"/>
    <w:rsid w:val="007A4AF0"/>
    <w:rsid w:val="007A510F"/>
    <w:rsid w:val="007A535A"/>
    <w:rsid w:val="007A6316"/>
    <w:rsid w:val="007A6B57"/>
    <w:rsid w:val="007A743E"/>
    <w:rsid w:val="007A7C80"/>
    <w:rsid w:val="007B025B"/>
    <w:rsid w:val="007B1467"/>
    <w:rsid w:val="007B2046"/>
    <w:rsid w:val="007B3CBA"/>
    <w:rsid w:val="007B5A9B"/>
    <w:rsid w:val="007B5CE0"/>
    <w:rsid w:val="007B6654"/>
    <w:rsid w:val="007B73B9"/>
    <w:rsid w:val="007C10AE"/>
    <w:rsid w:val="007C1640"/>
    <w:rsid w:val="007C2E40"/>
    <w:rsid w:val="007C3FF0"/>
    <w:rsid w:val="007C3FF1"/>
    <w:rsid w:val="007C451D"/>
    <w:rsid w:val="007C4916"/>
    <w:rsid w:val="007C4C66"/>
    <w:rsid w:val="007C4CBE"/>
    <w:rsid w:val="007C5676"/>
    <w:rsid w:val="007C663F"/>
    <w:rsid w:val="007C6CBD"/>
    <w:rsid w:val="007C786F"/>
    <w:rsid w:val="007C787D"/>
    <w:rsid w:val="007D01C6"/>
    <w:rsid w:val="007D0571"/>
    <w:rsid w:val="007D078B"/>
    <w:rsid w:val="007D0D80"/>
    <w:rsid w:val="007D56F7"/>
    <w:rsid w:val="007D6CDA"/>
    <w:rsid w:val="007D6D1A"/>
    <w:rsid w:val="007E0142"/>
    <w:rsid w:val="007E064C"/>
    <w:rsid w:val="007E1177"/>
    <w:rsid w:val="007E2184"/>
    <w:rsid w:val="007E42A2"/>
    <w:rsid w:val="007E5605"/>
    <w:rsid w:val="007E5E47"/>
    <w:rsid w:val="007E629A"/>
    <w:rsid w:val="007E69AE"/>
    <w:rsid w:val="007F016F"/>
    <w:rsid w:val="007F0A76"/>
    <w:rsid w:val="007F0EA5"/>
    <w:rsid w:val="007F222B"/>
    <w:rsid w:val="007F3D19"/>
    <w:rsid w:val="007F413B"/>
    <w:rsid w:val="007F44DD"/>
    <w:rsid w:val="007F4AA0"/>
    <w:rsid w:val="007F4D40"/>
    <w:rsid w:val="007F525D"/>
    <w:rsid w:val="007F5913"/>
    <w:rsid w:val="007F5A17"/>
    <w:rsid w:val="007F5E92"/>
    <w:rsid w:val="007F770A"/>
    <w:rsid w:val="007F7C46"/>
    <w:rsid w:val="00800927"/>
    <w:rsid w:val="00802C4F"/>
    <w:rsid w:val="00803A05"/>
    <w:rsid w:val="00804056"/>
    <w:rsid w:val="0080419A"/>
    <w:rsid w:val="00804F29"/>
    <w:rsid w:val="00805041"/>
    <w:rsid w:val="0080523A"/>
    <w:rsid w:val="00805A69"/>
    <w:rsid w:val="00806149"/>
    <w:rsid w:val="008078AD"/>
    <w:rsid w:val="00810002"/>
    <w:rsid w:val="00810788"/>
    <w:rsid w:val="00810FDC"/>
    <w:rsid w:val="00811385"/>
    <w:rsid w:val="008121D3"/>
    <w:rsid w:val="008153E8"/>
    <w:rsid w:val="00816DE2"/>
    <w:rsid w:val="00816FA1"/>
    <w:rsid w:val="00817C8B"/>
    <w:rsid w:val="008215B8"/>
    <w:rsid w:val="00822621"/>
    <w:rsid w:val="00822E69"/>
    <w:rsid w:val="008234D3"/>
    <w:rsid w:val="00824E26"/>
    <w:rsid w:val="00826520"/>
    <w:rsid w:val="00830F67"/>
    <w:rsid w:val="00831207"/>
    <w:rsid w:val="00831C81"/>
    <w:rsid w:val="00831CE8"/>
    <w:rsid w:val="00833A8F"/>
    <w:rsid w:val="0083635F"/>
    <w:rsid w:val="008369C8"/>
    <w:rsid w:val="00837469"/>
    <w:rsid w:val="0084037C"/>
    <w:rsid w:val="00841855"/>
    <w:rsid w:val="0084233B"/>
    <w:rsid w:val="00842E65"/>
    <w:rsid w:val="008430ED"/>
    <w:rsid w:val="00843129"/>
    <w:rsid w:val="00845012"/>
    <w:rsid w:val="00845CC3"/>
    <w:rsid w:val="008461E4"/>
    <w:rsid w:val="00847383"/>
    <w:rsid w:val="00847DB1"/>
    <w:rsid w:val="00847FAE"/>
    <w:rsid w:val="00850008"/>
    <w:rsid w:val="0085008A"/>
    <w:rsid w:val="0085039A"/>
    <w:rsid w:val="008509BB"/>
    <w:rsid w:val="00850EF7"/>
    <w:rsid w:val="00851FB4"/>
    <w:rsid w:val="00852E82"/>
    <w:rsid w:val="008533B7"/>
    <w:rsid w:val="0085536D"/>
    <w:rsid w:val="0085653D"/>
    <w:rsid w:val="00856697"/>
    <w:rsid w:val="00856784"/>
    <w:rsid w:val="008568A8"/>
    <w:rsid w:val="00856942"/>
    <w:rsid w:val="00857163"/>
    <w:rsid w:val="00857E86"/>
    <w:rsid w:val="0086027E"/>
    <w:rsid w:val="00860BDD"/>
    <w:rsid w:val="00861A52"/>
    <w:rsid w:val="00862227"/>
    <w:rsid w:val="00863156"/>
    <w:rsid w:val="00864478"/>
    <w:rsid w:val="0086493F"/>
    <w:rsid w:val="008664AD"/>
    <w:rsid w:val="00867E43"/>
    <w:rsid w:val="008702EE"/>
    <w:rsid w:val="0087119B"/>
    <w:rsid w:val="00872B13"/>
    <w:rsid w:val="00872C18"/>
    <w:rsid w:val="008733BB"/>
    <w:rsid w:val="008734B1"/>
    <w:rsid w:val="00873663"/>
    <w:rsid w:val="00873CE9"/>
    <w:rsid w:val="0087470C"/>
    <w:rsid w:val="00874B1B"/>
    <w:rsid w:val="00874E41"/>
    <w:rsid w:val="00875495"/>
    <w:rsid w:val="00875937"/>
    <w:rsid w:val="008762D4"/>
    <w:rsid w:val="00876492"/>
    <w:rsid w:val="0087689D"/>
    <w:rsid w:val="008770F4"/>
    <w:rsid w:val="008801D2"/>
    <w:rsid w:val="008819EF"/>
    <w:rsid w:val="0088236B"/>
    <w:rsid w:val="00882AF0"/>
    <w:rsid w:val="00882EBC"/>
    <w:rsid w:val="008847A3"/>
    <w:rsid w:val="008851E6"/>
    <w:rsid w:val="00885207"/>
    <w:rsid w:val="00890AA3"/>
    <w:rsid w:val="00890DE1"/>
    <w:rsid w:val="00890F24"/>
    <w:rsid w:val="0089227C"/>
    <w:rsid w:val="00892D57"/>
    <w:rsid w:val="00892DE0"/>
    <w:rsid w:val="008934F7"/>
    <w:rsid w:val="00893B58"/>
    <w:rsid w:val="008948EE"/>
    <w:rsid w:val="008953C1"/>
    <w:rsid w:val="00896F99"/>
    <w:rsid w:val="00897243"/>
    <w:rsid w:val="008A0783"/>
    <w:rsid w:val="008A0F17"/>
    <w:rsid w:val="008A2A37"/>
    <w:rsid w:val="008A2BA9"/>
    <w:rsid w:val="008A3B43"/>
    <w:rsid w:val="008A3CBB"/>
    <w:rsid w:val="008A4328"/>
    <w:rsid w:val="008A4389"/>
    <w:rsid w:val="008A4718"/>
    <w:rsid w:val="008A491D"/>
    <w:rsid w:val="008A53FF"/>
    <w:rsid w:val="008A5887"/>
    <w:rsid w:val="008A6305"/>
    <w:rsid w:val="008A7138"/>
    <w:rsid w:val="008B000A"/>
    <w:rsid w:val="008B0058"/>
    <w:rsid w:val="008B17C6"/>
    <w:rsid w:val="008B4583"/>
    <w:rsid w:val="008B4E7C"/>
    <w:rsid w:val="008C1741"/>
    <w:rsid w:val="008C1855"/>
    <w:rsid w:val="008C47D4"/>
    <w:rsid w:val="008C4AAB"/>
    <w:rsid w:val="008C4E72"/>
    <w:rsid w:val="008C69E9"/>
    <w:rsid w:val="008C7996"/>
    <w:rsid w:val="008C7D4E"/>
    <w:rsid w:val="008D019E"/>
    <w:rsid w:val="008D0EA1"/>
    <w:rsid w:val="008D125C"/>
    <w:rsid w:val="008D12E0"/>
    <w:rsid w:val="008D37D6"/>
    <w:rsid w:val="008D42B9"/>
    <w:rsid w:val="008D58D3"/>
    <w:rsid w:val="008D60A2"/>
    <w:rsid w:val="008D68C0"/>
    <w:rsid w:val="008D6F9A"/>
    <w:rsid w:val="008D75DB"/>
    <w:rsid w:val="008D7AD5"/>
    <w:rsid w:val="008E29A1"/>
    <w:rsid w:val="008E2F72"/>
    <w:rsid w:val="008E321C"/>
    <w:rsid w:val="008E39CE"/>
    <w:rsid w:val="008E3A44"/>
    <w:rsid w:val="008E416A"/>
    <w:rsid w:val="008E459A"/>
    <w:rsid w:val="008E475C"/>
    <w:rsid w:val="008E4B97"/>
    <w:rsid w:val="008E5CD2"/>
    <w:rsid w:val="008E5DE5"/>
    <w:rsid w:val="008E71DB"/>
    <w:rsid w:val="008E7E38"/>
    <w:rsid w:val="008F15D0"/>
    <w:rsid w:val="008F1EEF"/>
    <w:rsid w:val="008F2ED9"/>
    <w:rsid w:val="008F3BC8"/>
    <w:rsid w:val="008F4D5D"/>
    <w:rsid w:val="008F6CF6"/>
    <w:rsid w:val="00901BBF"/>
    <w:rsid w:val="00901D27"/>
    <w:rsid w:val="0090253F"/>
    <w:rsid w:val="0090368A"/>
    <w:rsid w:val="009041F5"/>
    <w:rsid w:val="0090537F"/>
    <w:rsid w:val="00910C72"/>
    <w:rsid w:val="009113C4"/>
    <w:rsid w:val="00911863"/>
    <w:rsid w:val="009123B5"/>
    <w:rsid w:val="0091240B"/>
    <w:rsid w:val="009124FD"/>
    <w:rsid w:val="0091311C"/>
    <w:rsid w:val="009138B0"/>
    <w:rsid w:val="009159A2"/>
    <w:rsid w:val="009164F9"/>
    <w:rsid w:val="00917721"/>
    <w:rsid w:val="00917819"/>
    <w:rsid w:val="0091782D"/>
    <w:rsid w:val="0092042A"/>
    <w:rsid w:val="00920515"/>
    <w:rsid w:val="009209C1"/>
    <w:rsid w:val="0092206B"/>
    <w:rsid w:val="009220B6"/>
    <w:rsid w:val="00922AF5"/>
    <w:rsid w:val="00923677"/>
    <w:rsid w:val="00923734"/>
    <w:rsid w:val="00924493"/>
    <w:rsid w:val="00924E87"/>
    <w:rsid w:val="00925BA1"/>
    <w:rsid w:val="00926346"/>
    <w:rsid w:val="0092695D"/>
    <w:rsid w:val="00926F7D"/>
    <w:rsid w:val="009276F1"/>
    <w:rsid w:val="00930090"/>
    <w:rsid w:val="00930DD3"/>
    <w:rsid w:val="009310C6"/>
    <w:rsid w:val="0093185D"/>
    <w:rsid w:val="00932B8B"/>
    <w:rsid w:val="009330D0"/>
    <w:rsid w:val="00933997"/>
    <w:rsid w:val="00933D54"/>
    <w:rsid w:val="009340F2"/>
    <w:rsid w:val="009346E8"/>
    <w:rsid w:val="00934738"/>
    <w:rsid w:val="00934C83"/>
    <w:rsid w:val="00934FE3"/>
    <w:rsid w:val="009355D3"/>
    <w:rsid w:val="0093607D"/>
    <w:rsid w:val="00936847"/>
    <w:rsid w:val="00937876"/>
    <w:rsid w:val="009379D2"/>
    <w:rsid w:val="0094058D"/>
    <w:rsid w:val="0094069F"/>
    <w:rsid w:val="009409C3"/>
    <w:rsid w:val="00942DC6"/>
    <w:rsid w:val="00943A52"/>
    <w:rsid w:val="00943B3C"/>
    <w:rsid w:val="00944C55"/>
    <w:rsid w:val="009456C7"/>
    <w:rsid w:val="00946B9D"/>
    <w:rsid w:val="00946E7F"/>
    <w:rsid w:val="009471ED"/>
    <w:rsid w:val="00947933"/>
    <w:rsid w:val="00947E59"/>
    <w:rsid w:val="00950D26"/>
    <w:rsid w:val="009511EA"/>
    <w:rsid w:val="009522B7"/>
    <w:rsid w:val="009526DF"/>
    <w:rsid w:val="00952A6C"/>
    <w:rsid w:val="00952D85"/>
    <w:rsid w:val="00955124"/>
    <w:rsid w:val="00956145"/>
    <w:rsid w:val="0095633E"/>
    <w:rsid w:val="009567A3"/>
    <w:rsid w:val="009568CC"/>
    <w:rsid w:val="0095729F"/>
    <w:rsid w:val="00960837"/>
    <w:rsid w:val="00960BAF"/>
    <w:rsid w:val="00962180"/>
    <w:rsid w:val="009636B3"/>
    <w:rsid w:val="0096373C"/>
    <w:rsid w:val="00964109"/>
    <w:rsid w:val="0096427F"/>
    <w:rsid w:val="0096488D"/>
    <w:rsid w:val="00964C44"/>
    <w:rsid w:val="00965551"/>
    <w:rsid w:val="00965EB7"/>
    <w:rsid w:val="00966EB6"/>
    <w:rsid w:val="009671C2"/>
    <w:rsid w:val="009674AA"/>
    <w:rsid w:val="009700A1"/>
    <w:rsid w:val="00971EB4"/>
    <w:rsid w:val="00971F34"/>
    <w:rsid w:val="00972132"/>
    <w:rsid w:val="009721DE"/>
    <w:rsid w:val="0097252D"/>
    <w:rsid w:val="00972786"/>
    <w:rsid w:val="00973363"/>
    <w:rsid w:val="009734E4"/>
    <w:rsid w:val="00973A5C"/>
    <w:rsid w:val="00974D51"/>
    <w:rsid w:val="00975715"/>
    <w:rsid w:val="00976B92"/>
    <w:rsid w:val="009777D9"/>
    <w:rsid w:val="00977DDA"/>
    <w:rsid w:val="00980074"/>
    <w:rsid w:val="0098011F"/>
    <w:rsid w:val="009805FC"/>
    <w:rsid w:val="00980E65"/>
    <w:rsid w:val="009813B1"/>
    <w:rsid w:val="00981E8B"/>
    <w:rsid w:val="00982BD3"/>
    <w:rsid w:val="00983DC9"/>
    <w:rsid w:val="009855AE"/>
    <w:rsid w:val="00985993"/>
    <w:rsid w:val="00985D5A"/>
    <w:rsid w:val="00987744"/>
    <w:rsid w:val="00990103"/>
    <w:rsid w:val="00992606"/>
    <w:rsid w:val="00992D48"/>
    <w:rsid w:val="0099314F"/>
    <w:rsid w:val="009942F8"/>
    <w:rsid w:val="0099609C"/>
    <w:rsid w:val="00997C0C"/>
    <w:rsid w:val="009A02A1"/>
    <w:rsid w:val="009A3842"/>
    <w:rsid w:val="009A39D3"/>
    <w:rsid w:val="009A3A32"/>
    <w:rsid w:val="009A3F16"/>
    <w:rsid w:val="009A4A6E"/>
    <w:rsid w:val="009A4DEE"/>
    <w:rsid w:val="009A51E7"/>
    <w:rsid w:val="009A543A"/>
    <w:rsid w:val="009A5F06"/>
    <w:rsid w:val="009A6051"/>
    <w:rsid w:val="009A6D4F"/>
    <w:rsid w:val="009B204F"/>
    <w:rsid w:val="009B2090"/>
    <w:rsid w:val="009B2462"/>
    <w:rsid w:val="009B2559"/>
    <w:rsid w:val="009B3BB2"/>
    <w:rsid w:val="009B450B"/>
    <w:rsid w:val="009B4CD6"/>
    <w:rsid w:val="009B4CE7"/>
    <w:rsid w:val="009C0ABA"/>
    <w:rsid w:val="009C121D"/>
    <w:rsid w:val="009C2BDE"/>
    <w:rsid w:val="009C2E58"/>
    <w:rsid w:val="009C49E5"/>
    <w:rsid w:val="009C5555"/>
    <w:rsid w:val="009C6955"/>
    <w:rsid w:val="009D0780"/>
    <w:rsid w:val="009D09E0"/>
    <w:rsid w:val="009D0A7B"/>
    <w:rsid w:val="009D14C9"/>
    <w:rsid w:val="009D1DC8"/>
    <w:rsid w:val="009D24D0"/>
    <w:rsid w:val="009D25EE"/>
    <w:rsid w:val="009D4686"/>
    <w:rsid w:val="009D57E1"/>
    <w:rsid w:val="009D6235"/>
    <w:rsid w:val="009D78FA"/>
    <w:rsid w:val="009E0F11"/>
    <w:rsid w:val="009E11D7"/>
    <w:rsid w:val="009E1D9F"/>
    <w:rsid w:val="009E1DD1"/>
    <w:rsid w:val="009E1E6D"/>
    <w:rsid w:val="009E2453"/>
    <w:rsid w:val="009E2A20"/>
    <w:rsid w:val="009E2CD6"/>
    <w:rsid w:val="009E409F"/>
    <w:rsid w:val="009E4FAD"/>
    <w:rsid w:val="009E6137"/>
    <w:rsid w:val="009E7571"/>
    <w:rsid w:val="009E7682"/>
    <w:rsid w:val="009F454D"/>
    <w:rsid w:val="009F478B"/>
    <w:rsid w:val="009F4869"/>
    <w:rsid w:val="009F6245"/>
    <w:rsid w:val="009F6D1A"/>
    <w:rsid w:val="009F7D2A"/>
    <w:rsid w:val="00A000AD"/>
    <w:rsid w:val="00A0025F"/>
    <w:rsid w:val="00A0102E"/>
    <w:rsid w:val="00A0181C"/>
    <w:rsid w:val="00A03A68"/>
    <w:rsid w:val="00A04DED"/>
    <w:rsid w:val="00A059B5"/>
    <w:rsid w:val="00A05AC9"/>
    <w:rsid w:val="00A06E03"/>
    <w:rsid w:val="00A077D3"/>
    <w:rsid w:val="00A07895"/>
    <w:rsid w:val="00A07B7B"/>
    <w:rsid w:val="00A07DE2"/>
    <w:rsid w:val="00A10B9F"/>
    <w:rsid w:val="00A12347"/>
    <w:rsid w:val="00A12901"/>
    <w:rsid w:val="00A13C51"/>
    <w:rsid w:val="00A144C2"/>
    <w:rsid w:val="00A1562A"/>
    <w:rsid w:val="00A15AEA"/>
    <w:rsid w:val="00A163EB"/>
    <w:rsid w:val="00A17940"/>
    <w:rsid w:val="00A17CEA"/>
    <w:rsid w:val="00A229E6"/>
    <w:rsid w:val="00A22E74"/>
    <w:rsid w:val="00A23248"/>
    <w:rsid w:val="00A2450D"/>
    <w:rsid w:val="00A24AA2"/>
    <w:rsid w:val="00A24DFC"/>
    <w:rsid w:val="00A26160"/>
    <w:rsid w:val="00A264B5"/>
    <w:rsid w:val="00A30911"/>
    <w:rsid w:val="00A3308F"/>
    <w:rsid w:val="00A33157"/>
    <w:rsid w:val="00A332F8"/>
    <w:rsid w:val="00A34CEC"/>
    <w:rsid w:val="00A35121"/>
    <w:rsid w:val="00A35D83"/>
    <w:rsid w:val="00A36289"/>
    <w:rsid w:val="00A368F3"/>
    <w:rsid w:val="00A36EED"/>
    <w:rsid w:val="00A37235"/>
    <w:rsid w:val="00A40166"/>
    <w:rsid w:val="00A4310E"/>
    <w:rsid w:val="00A436F8"/>
    <w:rsid w:val="00A452D6"/>
    <w:rsid w:val="00A45693"/>
    <w:rsid w:val="00A457EE"/>
    <w:rsid w:val="00A45DB5"/>
    <w:rsid w:val="00A45FE4"/>
    <w:rsid w:val="00A46613"/>
    <w:rsid w:val="00A46F83"/>
    <w:rsid w:val="00A47CC6"/>
    <w:rsid w:val="00A501A6"/>
    <w:rsid w:val="00A50CFD"/>
    <w:rsid w:val="00A510AE"/>
    <w:rsid w:val="00A51B70"/>
    <w:rsid w:val="00A52754"/>
    <w:rsid w:val="00A52E0A"/>
    <w:rsid w:val="00A53720"/>
    <w:rsid w:val="00A53E9A"/>
    <w:rsid w:val="00A543AF"/>
    <w:rsid w:val="00A56EA5"/>
    <w:rsid w:val="00A61E26"/>
    <w:rsid w:val="00A61F32"/>
    <w:rsid w:val="00A62A24"/>
    <w:rsid w:val="00A6331D"/>
    <w:rsid w:val="00A63FDA"/>
    <w:rsid w:val="00A640C3"/>
    <w:rsid w:val="00A65479"/>
    <w:rsid w:val="00A65A20"/>
    <w:rsid w:val="00A65D7C"/>
    <w:rsid w:val="00A65EF9"/>
    <w:rsid w:val="00A6728D"/>
    <w:rsid w:val="00A67718"/>
    <w:rsid w:val="00A67909"/>
    <w:rsid w:val="00A705B0"/>
    <w:rsid w:val="00A70C0D"/>
    <w:rsid w:val="00A71023"/>
    <w:rsid w:val="00A71035"/>
    <w:rsid w:val="00A71465"/>
    <w:rsid w:val="00A71996"/>
    <w:rsid w:val="00A731E8"/>
    <w:rsid w:val="00A73AB4"/>
    <w:rsid w:val="00A74332"/>
    <w:rsid w:val="00A74824"/>
    <w:rsid w:val="00A74A89"/>
    <w:rsid w:val="00A74D4F"/>
    <w:rsid w:val="00A74F7D"/>
    <w:rsid w:val="00A75617"/>
    <w:rsid w:val="00A75F5E"/>
    <w:rsid w:val="00A76F3A"/>
    <w:rsid w:val="00A779AA"/>
    <w:rsid w:val="00A77D99"/>
    <w:rsid w:val="00A800E6"/>
    <w:rsid w:val="00A80482"/>
    <w:rsid w:val="00A80F4D"/>
    <w:rsid w:val="00A816F8"/>
    <w:rsid w:val="00A81F9A"/>
    <w:rsid w:val="00A853D8"/>
    <w:rsid w:val="00A85EC0"/>
    <w:rsid w:val="00A861B2"/>
    <w:rsid w:val="00A90BCE"/>
    <w:rsid w:val="00A91D13"/>
    <w:rsid w:val="00A9316E"/>
    <w:rsid w:val="00A93DE6"/>
    <w:rsid w:val="00A95BDD"/>
    <w:rsid w:val="00A96327"/>
    <w:rsid w:val="00A963FC"/>
    <w:rsid w:val="00A97056"/>
    <w:rsid w:val="00A9719E"/>
    <w:rsid w:val="00A97437"/>
    <w:rsid w:val="00AA0180"/>
    <w:rsid w:val="00AA0694"/>
    <w:rsid w:val="00AA10E9"/>
    <w:rsid w:val="00AA32AF"/>
    <w:rsid w:val="00AA33E9"/>
    <w:rsid w:val="00AA4917"/>
    <w:rsid w:val="00AA4BDA"/>
    <w:rsid w:val="00AA4D5E"/>
    <w:rsid w:val="00AA51D3"/>
    <w:rsid w:val="00AA56BD"/>
    <w:rsid w:val="00AA5A31"/>
    <w:rsid w:val="00AA6750"/>
    <w:rsid w:val="00AA6AB1"/>
    <w:rsid w:val="00AB18F9"/>
    <w:rsid w:val="00AB35AF"/>
    <w:rsid w:val="00AB35F5"/>
    <w:rsid w:val="00AB38D1"/>
    <w:rsid w:val="00AB40C3"/>
    <w:rsid w:val="00AB52AB"/>
    <w:rsid w:val="00AB6456"/>
    <w:rsid w:val="00AB65A1"/>
    <w:rsid w:val="00AB7359"/>
    <w:rsid w:val="00AC0BB1"/>
    <w:rsid w:val="00AC132D"/>
    <w:rsid w:val="00AC17F4"/>
    <w:rsid w:val="00AC1ED4"/>
    <w:rsid w:val="00AC26A7"/>
    <w:rsid w:val="00AC3CE1"/>
    <w:rsid w:val="00AC3F06"/>
    <w:rsid w:val="00AC40DD"/>
    <w:rsid w:val="00AC463F"/>
    <w:rsid w:val="00AC5504"/>
    <w:rsid w:val="00AC7414"/>
    <w:rsid w:val="00AD033C"/>
    <w:rsid w:val="00AD1672"/>
    <w:rsid w:val="00AD184A"/>
    <w:rsid w:val="00AD463C"/>
    <w:rsid w:val="00AD5027"/>
    <w:rsid w:val="00AD5350"/>
    <w:rsid w:val="00AD555B"/>
    <w:rsid w:val="00AD71FB"/>
    <w:rsid w:val="00AD7BFE"/>
    <w:rsid w:val="00AD7C46"/>
    <w:rsid w:val="00AE2DE2"/>
    <w:rsid w:val="00AE38CF"/>
    <w:rsid w:val="00AE5659"/>
    <w:rsid w:val="00AE5F33"/>
    <w:rsid w:val="00AE621A"/>
    <w:rsid w:val="00AE740A"/>
    <w:rsid w:val="00AE764C"/>
    <w:rsid w:val="00AE78D7"/>
    <w:rsid w:val="00AE7E85"/>
    <w:rsid w:val="00AF02FD"/>
    <w:rsid w:val="00AF085D"/>
    <w:rsid w:val="00AF0CCB"/>
    <w:rsid w:val="00AF0E9D"/>
    <w:rsid w:val="00AF30BA"/>
    <w:rsid w:val="00AF398D"/>
    <w:rsid w:val="00AF5E81"/>
    <w:rsid w:val="00AF61AB"/>
    <w:rsid w:val="00AF6950"/>
    <w:rsid w:val="00AF6B35"/>
    <w:rsid w:val="00B0245F"/>
    <w:rsid w:val="00B052FF"/>
    <w:rsid w:val="00B059F0"/>
    <w:rsid w:val="00B06ED9"/>
    <w:rsid w:val="00B101D0"/>
    <w:rsid w:val="00B10971"/>
    <w:rsid w:val="00B11754"/>
    <w:rsid w:val="00B119B7"/>
    <w:rsid w:val="00B11C50"/>
    <w:rsid w:val="00B11D92"/>
    <w:rsid w:val="00B11F4E"/>
    <w:rsid w:val="00B11F81"/>
    <w:rsid w:val="00B122CE"/>
    <w:rsid w:val="00B1285C"/>
    <w:rsid w:val="00B12BC7"/>
    <w:rsid w:val="00B13B42"/>
    <w:rsid w:val="00B1411A"/>
    <w:rsid w:val="00B1431E"/>
    <w:rsid w:val="00B1662F"/>
    <w:rsid w:val="00B16CA3"/>
    <w:rsid w:val="00B175AE"/>
    <w:rsid w:val="00B204C0"/>
    <w:rsid w:val="00B207E3"/>
    <w:rsid w:val="00B2141E"/>
    <w:rsid w:val="00B21C5F"/>
    <w:rsid w:val="00B23935"/>
    <w:rsid w:val="00B26065"/>
    <w:rsid w:val="00B30BAE"/>
    <w:rsid w:val="00B30FAA"/>
    <w:rsid w:val="00B31607"/>
    <w:rsid w:val="00B31626"/>
    <w:rsid w:val="00B31EE6"/>
    <w:rsid w:val="00B325D2"/>
    <w:rsid w:val="00B326F2"/>
    <w:rsid w:val="00B34C74"/>
    <w:rsid w:val="00B34D6F"/>
    <w:rsid w:val="00B350AA"/>
    <w:rsid w:val="00B35AEE"/>
    <w:rsid w:val="00B35B58"/>
    <w:rsid w:val="00B36844"/>
    <w:rsid w:val="00B36870"/>
    <w:rsid w:val="00B369AE"/>
    <w:rsid w:val="00B3700B"/>
    <w:rsid w:val="00B37228"/>
    <w:rsid w:val="00B37696"/>
    <w:rsid w:val="00B40BB9"/>
    <w:rsid w:val="00B41114"/>
    <w:rsid w:val="00B418D4"/>
    <w:rsid w:val="00B427BA"/>
    <w:rsid w:val="00B4303F"/>
    <w:rsid w:val="00B4304E"/>
    <w:rsid w:val="00B43A83"/>
    <w:rsid w:val="00B45E7A"/>
    <w:rsid w:val="00B45F7B"/>
    <w:rsid w:val="00B4695B"/>
    <w:rsid w:val="00B46C3C"/>
    <w:rsid w:val="00B47238"/>
    <w:rsid w:val="00B5218D"/>
    <w:rsid w:val="00B52BFD"/>
    <w:rsid w:val="00B53020"/>
    <w:rsid w:val="00B5310E"/>
    <w:rsid w:val="00B532E4"/>
    <w:rsid w:val="00B53B55"/>
    <w:rsid w:val="00B53FA9"/>
    <w:rsid w:val="00B552FB"/>
    <w:rsid w:val="00B60B99"/>
    <w:rsid w:val="00B6138A"/>
    <w:rsid w:val="00B61BE3"/>
    <w:rsid w:val="00B622D0"/>
    <w:rsid w:val="00B62E37"/>
    <w:rsid w:val="00B64CA7"/>
    <w:rsid w:val="00B65038"/>
    <w:rsid w:val="00B65BA3"/>
    <w:rsid w:val="00B66124"/>
    <w:rsid w:val="00B6623C"/>
    <w:rsid w:val="00B66AB0"/>
    <w:rsid w:val="00B67B9F"/>
    <w:rsid w:val="00B70319"/>
    <w:rsid w:val="00B70D70"/>
    <w:rsid w:val="00B71E76"/>
    <w:rsid w:val="00B72410"/>
    <w:rsid w:val="00B72CAC"/>
    <w:rsid w:val="00B74444"/>
    <w:rsid w:val="00B74ACA"/>
    <w:rsid w:val="00B74FD4"/>
    <w:rsid w:val="00B750BA"/>
    <w:rsid w:val="00B753AA"/>
    <w:rsid w:val="00B75ED8"/>
    <w:rsid w:val="00B77405"/>
    <w:rsid w:val="00B77CB8"/>
    <w:rsid w:val="00B77EDC"/>
    <w:rsid w:val="00B77FBA"/>
    <w:rsid w:val="00B80A42"/>
    <w:rsid w:val="00B81645"/>
    <w:rsid w:val="00B826C2"/>
    <w:rsid w:val="00B82B25"/>
    <w:rsid w:val="00B83558"/>
    <w:rsid w:val="00B835A0"/>
    <w:rsid w:val="00B842B8"/>
    <w:rsid w:val="00B86274"/>
    <w:rsid w:val="00B86489"/>
    <w:rsid w:val="00B86872"/>
    <w:rsid w:val="00B8786A"/>
    <w:rsid w:val="00B908CB"/>
    <w:rsid w:val="00B933C4"/>
    <w:rsid w:val="00B93C11"/>
    <w:rsid w:val="00B9577E"/>
    <w:rsid w:val="00B97782"/>
    <w:rsid w:val="00B9790F"/>
    <w:rsid w:val="00BA0A93"/>
    <w:rsid w:val="00BA150B"/>
    <w:rsid w:val="00BA2B39"/>
    <w:rsid w:val="00BA4620"/>
    <w:rsid w:val="00BA6551"/>
    <w:rsid w:val="00BA6AFA"/>
    <w:rsid w:val="00BA6D9D"/>
    <w:rsid w:val="00BA7C53"/>
    <w:rsid w:val="00BA7F1E"/>
    <w:rsid w:val="00BB096A"/>
    <w:rsid w:val="00BB362A"/>
    <w:rsid w:val="00BB3DD8"/>
    <w:rsid w:val="00BB3FFE"/>
    <w:rsid w:val="00BB439B"/>
    <w:rsid w:val="00BB790D"/>
    <w:rsid w:val="00BB7DF3"/>
    <w:rsid w:val="00BC0AF8"/>
    <w:rsid w:val="00BC1BDC"/>
    <w:rsid w:val="00BC2094"/>
    <w:rsid w:val="00BC232C"/>
    <w:rsid w:val="00BC267C"/>
    <w:rsid w:val="00BC3B0A"/>
    <w:rsid w:val="00BC3D45"/>
    <w:rsid w:val="00BC4835"/>
    <w:rsid w:val="00BC505D"/>
    <w:rsid w:val="00BC5F11"/>
    <w:rsid w:val="00BC6400"/>
    <w:rsid w:val="00BC7454"/>
    <w:rsid w:val="00BC7CD6"/>
    <w:rsid w:val="00BD12B6"/>
    <w:rsid w:val="00BD176E"/>
    <w:rsid w:val="00BD31A4"/>
    <w:rsid w:val="00BD33D0"/>
    <w:rsid w:val="00BD36C3"/>
    <w:rsid w:val="00BD56F7"/>
    <w:rsid w:val="00BD631F"/>
    <w:rsid w:val="00BD7709"/>
    <w:rsid w:val="00BE0925"/>
    <w:rsid w:val="00BE174B"/>
    <w:rsid w:val="00BE1CF9"/>
    <w:rsid w:val="00BE22D1"/>
    <w:rsid w:val="00BE2624"/>
    <w:rsid w:val="00BE2D39"/>
    <w:rsid w:val="00BE2F17"/>
    <w:rsid w:val="00BE3045"/>
    <w:rsid w:val="00BE33A9"/>
    <w:rsid w:val="00BE3A67"/>
    <w:rsid w:val="00BE3A8B"/>
    <w:rsid w:val="00BE3B77"/>
    <w:rsid w:val="00BE580D"/>
    <w:rsid w:val="00BE5B02"/>
    <w:rsid w:val="00BE5D40"/>
    <w:rsid w:val="00BE5E94"/>
    <w:rsid w:val="00BE60AB"/>
    <w:rsid w:val="00BE6594"/>
    <w:rsid w:val="00BE6F07"/>
    <w:rsid w:val="00BE78DA"/>
    <w:rsid w:val="00BE7E69"/>
    <w:rsid w:val="00BF0202"/>
    <w:rsid w:val="00BF0EAD"/>
    <w:rsid w:val="00BF1390"/>
    <w:rsid w:val="00BF1915"/>
    <w:rsid w:val="00BF4697"/>
    <w:rsid w:val="00BF4F67"/>
    <w:rsid w:val="00BF5D30"/>
    <w:rsid w:val="00BF6AA4"/>
    <w:rsid w:val="00BF6D39"/>
    <w:rsid w:val="00BF7805"/>
    <w:rsid w:val="00C013B9"/>
    <w:rsid w:val="00C02330"/>
    <w:rsid w:val="00C02373"/>
    <w:rsid w:val="00C026A9"/>
    <w:rsid w:val="00C04B1D"/>
    <w:rsid w:val="00C05929"/>
    <w:rsid w:val="00C05F13"/>
    <w:rsid w:val="00C05F4B"/>
    <w:rsid w:val="00C06CDF"/>
    <w:rsid w:val="00C075DA"/>
    <w:rsid w:val="00C07D4B"/>
    <w:rsid w:val="00C104C4"/>
    <w:rsid w:val="00C11E5F"/>
    <w:rsid w:val="00C12397"/>
    <w:rsid w:val="00C12C1B"/>
    <w:rsid w:val="00C12EE1"/>
    <w:rsid w:val="00C13088"/>
    <w:rsid w:val="00C130CB"/>
    <w:rsid w:val="00C13263"/>
    <w:rsid w:val="00C14162"/>
    <w:rsid w:val="00C14A13"/>
    <w:rsid w:val="00C14D3C"/>
    <w:rsid w:val="00C16B8A"/>
    <w:rsid w:val="00C16C90"/>
    <w:rsid w:val="00C16D49"/>
    <w:rsid w:val="00C17592"/>
    <w:rsid w:val="00C20C92"/>
    <w:rsid w:val="00C2174B"/>
    <w:rsid w:val="00C22288"/>
    <w:rsid w:val="00C224D1"/>
    <w:rsid w:val="00C2304C"/>
    <w:rsid w:val="00C2335B"/>
    <w:rsid w:val="00C23E72"/>
    <w:rsid w:val="00C25193"/>
    <w:rsid w:val="00C2532C"/>
    <w:rsid w:val="00C263CE"/>
    <w:rsid w:val="00C271CD"/>
    <w:rsid w:val="00C30B48"/>
    <w:rsid w:val="00C31842"/>
    <w:rsid w:val="00C319D0"/>
    <w:rsid w:val="00C322BA"/>
    <w:rsid w:val="00C32363"/>
    <w:rsid w:val="00C33108"/>
    <w:rsid w:val="00C33543"/>
    <w:rsid w:val="00C336D5"/>
    <w:rsid w:val="00C343BF"/>
    <w:rsid w:val="00C34834"/>
    <w:rsid w:val="00C349DF"/>
    <w:rsid w:val="00C363B2"/>
    <w:rsid w:val="00C3772D"/>
    <w:rsid w:val="00C37C72"/>
    <w:rsid w:val="00C407CD"/>
    <w:rsid w:val="00C40F71"/>
    <w:rsid w:val="00C41472"/>
    <w:rsid w:val="00C43406"/>
    <w:rsid w:val="00C43E39"/>
    <w:rsid w:val="00C44135"/>
    <w:rsid w:val="00C447E9"/>
    <w:rsid w:val="00C44903"/>
    <w:rsid w:val="00C44E28"/>
    <w:rsid w:val="00C470AB"/>
    <w:rsid w:val="00C5031A"/>
    <w:rsid w:val="00C515C1"/>
    <w:rsid w:val="00C5187A"/>
    <w:rsid w:val="00C52064"/>
    <w:rsid w:val="00C52160"/>
    <w:rsid w:val="00C528FD"/>
    <w:rsid w:val="00C52FB6"/>
    <w:rsid w:val="00C5412C"/>
    <w:rsid w:val="00C554EB"/>
    <w:rsid w:val="00C55FE8"/>
    <w:rsid w:val="00C5754A"/>
    <w:rsid w:val="00C57583"/>
    <w:rsid w:val="00C57D45"/>
    <w:rsid w:val="00C600E2"/>
    <w:rsid w:val="00C602CA"/>
    <w:rsid w:val="00C603CB"/>
    <w:rsid w:val="00C6110D"/>
    <w:rsid w:val="00C62ED8"/>
    <w:rsid w:val="00C648D2"/>
    <w:rsid w:val="00C64CE9"/>
    <w:rsid w:val="00C65981"/>
    <w:rsid w:val="00C6686A"/>
    <w:rsid w:val="00C66BC7"/>
    <w:rsid w:val="00C70AF5"/>
    <w:rsid w:val="00C70E7B"/>
    <w:rsid w:val="00C72776"/>
    <w:rsid w:val="00C73CB2"/>
    <w:rsid w:val="00C74653"/>
    <w:rsid w:val="00C752DE"/>
    <w:rsid w:val="00C75644"/>
    <w:rsid w:val="00C7568C"/>
    <w:rsid w:val="00C75DCE"/>
    <w:rsid w:val="00C75EE9"/>
    <w:rsid w:val="00C76464"/>
    <w:rsid w:val="00C77D19"/>
    <w:rsid w:val="00C77FAE"/>
    <w:rsid w:val="00C83AEE"/>
    <w:rsid w:val="00C84D51"/>
    <w:rsid w:val="00C851A3"/>
    <w:rsid w:val="00C85287"/>
    <w:rsid w:val="00C876E3"/>
    <w:rsid w:val="00C8794C"/>
    <w:rsid w:val="00C90180"/>
    <w:rsid w:val="00C904F5"/>
    <w:rsid w:val="00C919E3"/>
    <w:rsid w:val="00C92971"/>
    <w:rsid w:val="00C93086"/>
    <w:rsid w:val="00C93C3B"/>
    <w:rsid w:val="00C9583E"/>
    <w:rsid w:val="00C97A5A"/>
    <w:rsid w:val="00CA2A50"/>
    <w:rsid w:val="00CA2EC0"/>
    <w:rsid w:val="00CA317B"/>
    <w:rsid w:val="00CA3347"/>
    <w:rsid w:val="00CA36E2"/>
    <w:rsid w:val="00CA45C6"/>
    <w:rsid w:val="00CA46C6"/>
    <w:rsid w:val="00CA58D7"/>
    <w:rsid w:val="00CA5F67"/>
    <w:rsid w:val="00CA7CA2"/>
    <w:rsid w:val="00CB0D5A"/>
    <w:rsid w:val="00CB2118"/>
    <w:rsid w:val="00CB2287"/>
    <w:rsid w:val="00CB4119"/>
    <w:rsid w:val="00CB5154"/>
    <w:rsid w:val="00CB56A5"/>
    <w:rsid w:val="00CB592D"/>
    <w:rsid w:val="00CB59B8"/>
    <w:rsid w:val="00CB6814"/>
    <w:rsid w:val="00CB6902"/>
    <w:rsid w:val="00CB6A8B"/>
    <w:rsid w:val="00CC0603"/>
    <w:rsid w:val="00CC1B3E"/>
    <w:rsid w:val="00CC27B1"/>
    <w:rsid w:val="00CC35BD"/>
    <w:rsid w:val="00CC3960"/>
    <w:rsid w:val="00CC3D4A"/>
    <w:rsid w:val="00CC5605"/>
    <w:rsid w:val="00CC5929"/>
    <w:rsid w:val="00CC5B2A"/>
    <w:rsid w:val="00CC6B1B"/>
    <w:rsid w:val="00CC7960"/>
    <w:rsid w:val="00CC7EEB"/>
    <w:rsid w:val="00CD092A"/>
    <w:rsid w:val="00CD0D4E"/>
    <w:rsid w:val="00CD1B8C"/>
    <w:rsid w:val="00CD29C6"/>
    <w:rsid w:val="00CD2B92"/>
    <w:rsid w:val="00CD3671"/>
    <w:rsid w:val="00CD4048"/>
    <w:rsid w:val="00CD68D8"/>
    <w:rsid w:val="00CD70A4"/>
    <w:rsid w:val="00CD73E5"/>
    <w:rsid w:val="00CD783C"/>
    <w:rsid w:val="00CD7C44"/>
    <w:rsid w:val="00CE202D"/>
    <w:rsid w:val="00CE274A"/>
    <w:rsid w:val="00CE3502"/>
    <w:rsid w:val="00CE48B9"/>
    <w:rsid w:val="00CE4914"/>
    <w:rsid w:val="00CE4B8A"/>
    <w:rsid w:val="00CE4C2F"/>
    <w:rsid w:val="00CE6FE0"/>
    <w:rsid w:val="00CE739B"/>
    <w:rsid w:val="00CE75D4"/>
    <w:rsid w:val="00CE79D8"/>
    <w:rsid w:val="00CE7AAA"/>
    <w:rsid w:val="00CF1922"/>
    <w:rsid w:val="00CF1C9D"/>
    <w:rsid w:val="00CF2EBA"/>
    <w:rsid w:val="00CF3B10"/>
    <w:rsid w:val="00CF4F84"/>
    <w:rsid w:val="00CF4F8E"/>
    <w:rsid w:val="00CF5500"/>
    <w:rsid w:val="00CF5541"/>
    <w:rsid w:val="00CF5637"/>
    <w:rsid w:val="00CF5DE1"/>
    <w:rsid w:val="00CF614B"/>
    <w:rsid w:val="00CF6DD6"/>
    <w:rsid w:val="00CF718E"/>
    <w:rsid w:val="00CF7C60"/>
    <w:rsid w:val="00D002B8"/>
    <w:rsid w:val="00D01395"/>
    <w:rsid w:val="00D02191"/>
    <w:rsid w:val="00D0355F"/>
    <w:rsid w:val="00D03AB1"/>
    <w:rsid w:val="00D03EDA"/>
    <w:rsid w:val="00D04607"/>
    <w:rsid w:val="00D04E3D"/>
    <w:rsid w:val="00D05EE1"/>
    <w:rsid w:val="00D066AD"/>
    <w:rsid w:val="00D0693E"/>
    <w:rsid w:val="00D11013"/>
    <w:rsid w:val="00D111A3"/>
    <w:rsid w:val="00D11578"/>
    <w:rsid w:val="00D11708"/>
    <w:rsid w:val="00D11A59"/>
    <w:rsid w:val="00D120B2"/>
    <w:rsid w:val="00D1314F"/>
    <w:rsid w:val="00D135C9"/>
    <w:rsid w:val="00D15970"/>
    <w:rsid w:val="00D168C2"/>
    <w:rsid w:val="00D16DCF"/>
    <w:rsid w:val="00D20103"/>
    <w:rsid w:val="00D2013F"/>
    <w:rsid w:val="00D20C61"/>
    <w:rsid w:val="00D21958"/>
    <w:rsid w:val="00D21D02"/>
    <w:rsid w:val="00D22015"/>
    <w:rsid w:val="00D2221A"/>
    <w:rsid w:val="00D229E2"/>
    <w:rsid w:val="00D25D39"/>
    <w:rsid w:val="00D25FDF"/>
    <w:rsid w:val="00D26270"/>
    <w:rsid w:val="00D27C7D"/>
    <w:rsid w:val="00D30A36"/>
    <w:rsid w:val="00D3125B"/>
    <w:rsid w:val="00D331C2"/>
    <w:rsid w:val="00D33A4F"/>
    <w:rsid w:val="00D34901"/>
    <w:rsid w:val="00D35CAD"/>
    <w:rsid w:val="00D36046"/>
    <w:rsid w:val="00D3663D"/>
    <w:rsid w:val="00D41B55"/>
    <w:rsid w:val="00D424FE"/>
    <w:rsid w:val="00D4250E"/>
    <w:rsid w:val="00D42E59"/>
    <w:rsid w:val="00D431B4"/>
    <w:rsid w:val="00D43B97"/>
    <w:rsid w:val="00D4443F"/>
    <w:rsid w:val="00D449A4"/>
    <w:rsid w:val="00D44B80"/>
    <w:rsid w:val="00D44C6D"/>
    <w:rsid w:val="00D44F40"/>
    <w:rsid w:val="00D44FA7"/>
    <w:rsid w:val="00D461FC"/>
    <w:rsid w:val="00D4679B"/>
    <w:rsid w:val="00D46B0D"/>
    <w:rsid w:val="00D46F8C"/>
    <w:rsid w:val="00D47F6F"/>
    <w:rsid w:val="00D501C0"/>
    <w:rsid w:val="00D507A7"/>
    <w:rsid w:val="00D509B0"/>
    <w:rsid w:val="00D51623"/>
    <w:rsid w:val="00D5210F"/>
    <w:rsid w:val="00D52227"/>
    <w:rsid w:val="00D538A9"/>
    <w:rsid w:val="00D5394E"/>
    <w:rsid w:val="00D540DB"/>
    <w:rsid w:val="00D54D90"/>
    <w:rsid w:val="00D54E4B"/>
    <w:rsid w:val="00D5551F"/>
    <w:rsid w:val="00D55C40"/>
    <w:rsid w:val="00D57F9C"/>
    <w:rsid w:val="00D605A8"/>
    <w:rsid w:val="00D608F9"/>
    <w:rsid w:val="00D60E7F"/>
    <w:rsid w:val="00D619B6"/>
    <w:rsid w:val="00D62077"/>
    <w:rsid w:val="00D62805"/>
    <w:rsid w:val="00D63469"/>
    <w:rsid w:val="00D63868"/>
    <w:rsid w:val="00D63CED"/>
    <w:rsid w:val="00D641DF"/>
    <w:rsid w:val="00D64641"/>
    <w:rsid w:val="00D64F3B"/>
    <w:rsid w:val="00D66B0F"/>
    <w:rsid w:val="00D6709A"/>
    <w:rsid w:val="00D67128"/>
    <w:rsid w:val="00D672D8"/>
    <w:rsid w:val="00D7046F"/>
    <w:rsid w:val="00D70878"/>
    <w:rsid w:val="00D70BAE"/>
    <w:rsid w:val="00D70F9D"/>
    <w:rsid w:val="00D71C63"/>
    <w:rsid w:val="00D71F87"/>
    <w:rsid w:val="00D72500"/>
    <w:rsid w:val="00D72CDA"/>
    <w:rsid w:val="00D7316D"/>
    <w:rsid w:val="00D73537"/>
    <w:rsid w:val="00D73697"/>
    <w:rsid w:val="00D7381A"/>
    <w:rsid w:val="00D747F7"/>
    <w:rsid w:val="00D74E1A"/>
    <w:rsid w:val="00D7515B"/>
    <w:rsid w:val="00D75361"/>
    <w:rsid w:val="00D76396"/>
    <w:rsid w:val="00D7783D"/>
    <w:rsid w:val="00D77BBE"/>
    <w:rsid w:val="00D80D7A"/>
    <w:rsid w:val="00D8234A"/>
    <w:rsid w:val="00D83253"/>
    <w:rsid w:val="00D8327E"/>
    <w:rsid w:val="00D8338A"/>
    <w:rsid w:val="00D83762"/>
    <w:rsid w:val="00D83B05"/>
    <w:rsid w:val="00D83EE6"/>
    <w:rsid w:val="00D868F1"/>
    <w:rsid w:val="00D86C4C"/>
    <w:rsid w:val="00D91DB6"/>
    <w:rsid w:val="00D93B16"/>
    <w:rsid w:val="00D93CD1"/>
    <w:rsid w:val="00D95C11"/>
    <w:rsid w:val="00D95EB9"/>
    <w:rsid w:val="00D9679B"/>
    <w:rsid w:val="00DA0A45"/>
    <w:rsid w:val="00DA0B3B"/>
    <w:rsid w:val="00DA0F13"/>
    <w:rsid w:val="00DA0FF6"/>
    <w:rsid w:val="00DA35ED"/>
    <w:rsid w:val="00DA3DF0"/>
    <w:rsid w:val="00DA4BC9"/>
    <w:rsid w:val="00DA5723"/>
    <w:rsid w:val="00DA5B67"/>
    <w:rsid w:val="00DA6854"/>
    <w:rsid w:val="00DA6EDE"/>
    <w:rsid w:val="00DA7A07"/>
    <w:rsid w:val="00DB1510"/>
    <w:rsid w:val="00DB1AB2"/>
    <w:rsid w:val="00DB1E43"/>
    <w:rsid w:val="00DB2016"/>
    <w:rsid w:val="00DB226D"/>
    <w:rsid w:val="00DB38E2"/>
    <w:rsid w:val="00DB60D2"/>
    <w:rsid w:val="00DB6917"/>
    <w:rsid w:val="00DC11FC"/>
    <w:rsid w:val="00DC14E1"/>
    <w:rsid w:val="00DC1ABF"/>
    <w:rsid w:val="00DC2220"/>
    <w:rsid w:val="00DC237C"/>
    <w:rsid w:val="00DC249B"/>
    <w:rsid w:val="00DC3DC3"/>
    <w:rsid w:val="00DC413A"/>
    <w:rsid w:val="00DC43F6"/>
    <w:rsid w:val="00DC5477"/>
    <w:rsid w:val="00DC5A07"/>
    <w:rsid w:val="00DC60AA"/>
    <w:rsid w:val="00DC69F2"/>
    <w:rsid w:val="00DD0A84"/>
    <w:rsid w:val="00DD2A29"/>
    <w:rsid w:val="00DD2C72"/>
    <w:rsid w:val="00DD4A4F"/>
    <w:rsid w:val="00DD5703"/>
    <w:rsid w:val="00DD5B2F"/>
    <w:rsid w:val="00DD6464"/>
    <w:rsid w:val="00DD74E0"/>
    <w:rsid w:val="00DD761E"/>
    <w:rsid w:val="00DD7628"/>
    <w:rsid w:val="00DE06E5"/>
    <w:rsid w:val="00DE1202"/>
    <w:rsid w:val="00DE12E1"/>
    <w:rsid w:val="00DE13CB"/>
    <w:rsid w:val="00DE2159"/>
    <w:rsid w:val="00DE2285"/>
    <w:rsid w:val="00DE234D"/>
    <w:rsid w:val="00DE27C9"/>
    <w:rsid w:val="00DE2E0D"/>
    <w:rsid w:val="00DE43E7"/>
    <w:rsid w:val="00DE519D"/>
    <w:rsid w:val="00DE570C"/>
    <w:rsid w:val="00DE5FBD"/>
    <w:rsid w:val="00DE69C9"/>
    <w:rsid w:val="00DE6A5B"/>
    <w:rsid w:val="00DE6E0E"/>
    <w:rsid w:val="00DF0D0E"/>
    <w:rsid w:val="00DF1DBE"/>
    <w:rsid w:val="00DF21C2"/>
    <w:rsid w:val="00DF2220"/>
    <w:rsid w:val="00DF3342"/>
    <w:rsid w:val="00DF46A3"/>
    <w:rsid w:val="00DF6B28"/>
    <w:rsid w:val="00DF7185"/>
    <w:rsid w:val="00DF7485"/>
    <w:rsid w:val="00DF74D7"/>
    <w:rsid w:val="00E02055"/>
    <w:rsid w:val="00E04A35"/>
    <w:rsid w:val="00E04F70"/>
    <w:rsid w:val="00E05C15"/>
    <w:rsid w:val="00E06621"/>
    <w:rsid w:val="00E068D8"/>
    <w:rsid w:val="00E07131"/>
    <w:rsid w:val="00E078E4"/>
    <w:rsid w:val="00E07CE1"/>
    <w:rsid w:val="00E07EF8"/>
    <w:rsid w:val="00E10349"/>
    <w:rsid w:val="00E10E8B"/>
    <w:rsid w:val="00E1119C"/>
    <w:rsid w:val="00E11AE3"/>
    <w:rsid w:val="00E125FE"/>
    <w:rsid w:val="00E12BE6"/>
    <w:rsid w:val="00E13228"/>
    <w:rsid w:val="00E13829"/>
    <w:rsid w:val="00E139BA"/>
    <w:rsid w:val="00E15CA8"/>
    <w:rsid w:val="00E16356"/>
    <w:rsid w:val="00E1641F"/>
    <w:rsid w:val="00E17053"/>
    <w:rsid w:val="00E20AFA"/>
    <w:rsid w:val="00E219D0"/>
    <w:rsid w:val="00E22BEC"/>
    <w:rsid w:val="00E2345E"/>
    <w:rsid w:val="00E23508"/>
    <w:rsid w:val="00E2354C"/>
    <w:rsid w:val="00E251DA"/>
    <w:rsid w:val="00E25BA0"/>
    <w:rsid w:val="00E267C4"/>
    <w:rsid w:val="00E26A2F"/>
    <w:rsid w:val="00E27E67"/>
    <w:rsid w:val="00E30654"/>
    <w:rsid w:val="00E3077F"/>
    <w:rsid w:val="00E32582"/>
    <w:rsid w:val="00E33B1E"/>
    <w:rsid w:val="00E34E8A"/>
    <w:rsid w:val="00E36C3E"/>
    <w:rsid w:val="00E37315"/>
    <w:rsid w:val="00E37D1F"/>
    <w:rsid w:val="00E41096"/>
    <w:rsid w:val="00E41ECF"/>
    <w:rsid w:val="00E42171"/>
    <w:rsid w:val="00E43B0A"/>
    <w:rsid w:val="00E44BBB"/>
    <w:rsid w:val="00E461D1"/>
    <w:rsid w:val="00E46876"/>
    <w:rsid w:val="00E468BB"/>
    <w:rsid w:val="00E47CE6"/>
    <w:rsid w:val="00E501AF"/>
    <w:rsid w:val="00E50F81"/>
    <w:rsid w:val="00E51EFF"/>
    <w:rsid w:val="00E529C7"/>
    <w:rsid w:val="00E53A9B"/>
    <w:rsid w:val="00E53EB0"/>
    <w:rsid w:val="00E54230"/>
    <w:rsid w:val="00E54584"/>
    <w:rsid w:val="00E55795"/>
    <w:rsid w:val="00E55DCE"/>
    <w:rsid w:val="00E55FDD"/>
    <w:rsid w:val="00E56DE9"/>
    <w:rsid w:val="00E56F4E"/>
    <w:rsid w:val="00E571CB"/>
    <w:rsid w:val="00E57D7F"/>
    <w:rsid w:val="00E601EC"/>
    <w:rsid w:val="00E601F2"/>
    <w:rsid w:val="00E6021B"/>
    <w:rsid w:val="00E60BD1"/>
    <w:rsid w:val="00E6104F"/>
    <w:rsid w:val="00E624F9"/>
    <w:rsid w:val="00E6259B"/>
    <w:rsid w:val="00E6462B"/>
    <w:rsid w:val="00E65B89"/>
    <w:rsid w:val="00E65CF6"/>
    <w:rsid w:val="00E66540"/>
    <w:rsid w:val="00E6764B"/>
    <w:rsid w:val="00E67860"/>
    <w:rsid w:val="00E67E93"/>
    <w:rsid w:val="00E70278"/>
    <w:rsid w:val="00E70D29"/>
    <w:rsid w:val="00E71194"/>
    <w:rsid w:val="00E71539"/>
    <w:rsid w:val="00E718F1"/>
    <w:rsid w:val="00E7280F"/>
    <w:rsid w:val="00E72DF5"/>
    <w:rsid w:val="00E73E21"/>
    <w:rsid w:val="00E742D6"/>
    <w:rsid w:val="00E76028"/>
    <w:rsid w:val="00E76FAB"/>
    <w:rsid w:val="00E80787"/>
    <w:rsid w:val="00E80B5D"/>
    <w:rsid w:val="00E80D4B"/>
    <w:rsid w:val="00E81B16"/>
    <w:rsid w:val="00E83913"/>
    <w:rsid w:val="00E84D52"/>
    <w:rsid w:val="00E85F2C"/>
    <w:rsid w:val="00E867BD"/>
    <w:rsid w:val="00E86C08"/>
    <w:rsid w:val="00E877F3"/>
    <w:rsid w:val="00E901B4"/>
    <w:rsid w:val="00E90203"/>
    <w:rsid w:val="00E9068A"/>
    <w:rsid w:val="00E906EC"/>
    <w:rsid w:val="00E91279"/>
    <w:rsid w:val="00E92BF5"/>
    <w:rsid w:val="00E9483E"/>
    <w:rsid w:val="00E94FBF"/>
    <w:rsid w:val="00E9508A"/>
    <w:rsid w:val="00E95719"/>
    <w:rsid w:val="00E96677"/>
    <w:rsid w:val="00E96D19"/>
    <w:rsid w:val="00E97C99"/>
    <w:rsid w:val="00EA0319"/>
    <w:rsid w:val="00EA0900"/>
    <w:rsid w:val="00EA0FDE"/>
    <w:rsid w:val="00EA1304"/>
    <w:rsid w:val="00EA224E"/>
    <w:rsid w:val="00EA2E90"/>
    <w:rsid w:val="00EA3B52"/>
    <w:rsid w:val="00EA3EEE"/>
    <w:rsid w:val="00EA51C5"/>
    <w:rsid w:val="00EA65BB"/>
    <w:rsid w:val="00EA67D6"/>
    <w:rsid w:val="00EA6A9D"/>
    <w:rsid w:val="00EB016E"/>
    <w:rsid w:val="00EB1070"/>
    <w:rsid w:val="00EB1F2F"/>
    <w:rsid w:val="00EB26B9"/>
    <w:rsid w:val="00EB299C"/>
    <w:rsid w:val="00EB4A94"/>
    <w:rsid w:val="00EB4B0F"/>
    <w:rsid w:val="00EB526A"/>
    <w:rsid w:val="00EB5E64"/>
    <w:rsid w:val="00EB6A2C"/>
    <w:rsid w:val="00EB7048"/>
    <w:rsid w:val="00EC0BA7"/>
    <w:rsid w:val="00EC192D"/>
    <w:rsid w:val="00EC2FF9"/>
    <w:rsid w:val="00EC57B8"/>
    <w:rsid w:val="00EC5CE7"/>
    <w:rsid w:val="00EC62CA"/>
    <w:rsid w:val="00EC6F85"/>
    <w:rsid w:val="00EC7C93"/>
    <w:rsid w:val="00ED0709"/>
    <w:rsid w:val="00ED1255"/>
    <w:rsid w:val="00ED196D"/>
    <w:rsid w:val="00ED229F"/>
    <w:rsid w:val="00ED38DE"/>
    <w:rsid w:val="00ED42E7"/>
    <w:rsid w:val="00ED4D1C"/>
    <w:rsid w:val="00ED509F"/>
    <w:rsid w:val="00ED5278"/>
    <w:rsid w:val="00ED547F"/>
    <w:rsid w:val="00ED581B"/>
    <w:rsid w:val="00ED61DD"/>
    <w:rsid w:val="00ED72E0"/>
    <w:rsid w:val="00ED7F91"/>
    <w:rsid w:val="00EE0E30"/>
    <w:rsid w:val="00EE11C5"/>
    <w:rsid w:val="00EE1A30"/>
    <w:rsid w:val="00EE206A"/>
    <w:rsid w:val="00EE2F63"/>
    <w:rsid w:val="00EE425A"/>
    <w:rsid w:val="00EE4A4E"/>
    <w:rsid w:val="00EF0D6E"/>
    <w:rsid w:val="00EF0F0A"/>
    <w:rsid w:val="00EF1442"/>
    <w:rsid w:val="00EF281F"/>
    <w:rsid w:val="00EF283E"/>
    <w:rsid w:val="00EF3F8F"/>
    <w:rsid w:val="00EF5510"/>
    <w:rsid w:val="00EF5BD7"/>
    <w:rsid w:val="00EF67FF"/>
    <w:rsid w:val="00EF692A"/>
    <w:rsid w:val="00EF6F3F"/>
    <w:rsid w:val="00EF7329"/>
    <w:rsid w:val="00EF76E8"/>
    <w:rsid w:val="00EF7F05"/>
    <w:rsid w:val="00F005CF"/>
    <w:rsid w:val="00F01481"/>
    <w:rsid w:val="00F019FD"/>
    <w:rsid w:val="00F01F74"/>
    <w:rsid w:val="00F02977"/>
    <w:rsid w:val="00F039FA"/>
    <w:rsid w:val="00F04AAD"/>
    <w:rsid w:val="00F04DF6"/>
    <w:rsid w:val="00F05070"/>
    <w:rsid w:val="00F05349"/>
    <w:rsid w:val="00F056CC"/>
    <w:rsid w:val="00F07DB1"/>
    <w:rsid w:val="00F10253"/>
    <w:rsid w:val="00F112FD"/>
    <w:rsid w:val="00F11C52"/>
    <w:rsid w:val="00F12F42"/>
    <w:rsid w:val="00F13A12"/>
    <w:rsid w:val="00F14414"/>
    <w:rsid w:val="00F147C2"/>
    <w:rsid w:val="00F15782"/>
    <w:rsid w:val="00F15983"/>
    <w:rsid w:val="00F1603C"/>
    <w:rsid w:val="00F16099"/>
    <w:rsid w:val="00F17158"/>
    <w:rsid w:val="00F17F96"/>
    <w:rsid w:val="00F20142"/>
    <w:rsid w:val="00F20DD1"/>
    <w:rsid w:val="00F2131F"/>
    <w:rsid w:val="00F21456"/>
    <w:rsid w:val="00F21FE7"/>
    <w:rsid w:val="00F229A8"/>
    <w:rsid w:val="00F23378"/>
    <w:rsid w:val="00F25004"/>
    <w:rsid w:val="00F25F22"/>
    <w:rsid w:val="00F273B7"/>
    <w:rsid w:val="00F27EFE"/>
    <w:rsid w:val="00F30814"/>
    <w:rsid w:val="00F32BB0"/>
    <w:rsid w:val="00F33008"/>
    <w:rsid w:val="00F34880"/>
    <w:rsid w:val="00F3631B"/>
    <w:rsid w:val="00F36FB1"/>
    <w:rsid w:val="00F375D3"/>
    <w:rsid w:val="00F378F9"/>
    <w:rsid w:val="00F37A1E"/>
    <w:rsid w:val="00F37C9D"/>
    <w:rsid w:val="00F40BBC"/>
    <w:rsid w:val="00F419E0"/>
    <w:rsid w:val="00F421FC"/>
    <w:rsid w:val="00F42435"/>
    <w:rsid w:val="00F43401"/>
    <w:rsid w:val="00F43539"/>
    <w:rsid w:val="00F43802"/>
    <w:rsid w:val="00F438A0"/>
    <w:rsid w:val="00F43F63"/>
    <w:rsid w:val="00F4429D"/>
    <w:rsid w:val="00F44659"/>
    <w:rsid w:val="00F45144"/>
    <w:rsid w:val="00F451F3"/>
    <w:rsid w:val="00F45AA2"/>
    <w:rsid w:val="00F464BA"/>
    <w:rsid w:val="00F46625"/>
    <w:rsid w:val="00F46A41"/>
    <w:rsid w:val="00F47DDC"/>
    <w:rsid w:val="00F50244"/>
    <w:rsid w:val="00F50993"/>
    <w:rsid w:val="00F51A2B"/>
    <w:rsid w:val="00F51A86"/>
    <w:rsid w:val="00F5465F"/>
    <w:rsid w:val="00F55D73"/>
    <w:rsid w:val="00F57B05"/>
    <w:rsid w:val="00F623CB"/>
    <w:rsid w:val="00F63DFA"/>
    <w:rsid w:val="00F642FB"/>
    <w:rsid w:val="00F64846"/>
    <w:rsid w:val="00F64895"/>
    <w:rsid w:val="00F6530E"/>
    <w:rsid w:val="00F655DE"/>
    <w:rsid w:val="00F6678F"/>
    <w:rsid w:val="00F6758C"/>
    <w:rsid w:val="00F67758"/>
    <w:rsid w:val="00F72409"/>
    <w:rsid w:val="00F73723"/>
    <w:rsid w:val="00F74CCE"/>
    <w:rsid w:val="00F74D11"/>
    <w:rsid w:val="00F74D8B"/>
    <w:rsid w:val="00F75E35"/>
    <w:rsid w:val="00F774A8"/>
    <w:rsid w:val="00F774C9"/>
    <w:rsid w:val="00F7763B"/>
    <w:rsid w:val="00F802BA"/>
    <w:rsid w:val="00F805B1"/>
    <w:rsid w:val="00F80DD1"/>
    <w:rsid w:val="00F810A1"/>
    <w:rsid w:val="00F82437"/>
    <w:rsid w:val="00F82D9D"/>
    <w:rsid w:val="00F83F85"/>
    <w:rsid w:val="00F8481E"/>
    <w:rsid w:val="00F8485D"/>
    <w:rsid w:val="00F849BC"/>
    <w:rsid w:val="00F853BC"/>
    <w:rsid w:val="00F85B4B"/>
    <w:rsid w:val="00F85F95"/>
    <w:rsid w:val="00F863AA"/>
    <w:rsid w:val="00F87266"/>
    <w:rsid w:val="00F87717"/>
    <w:rsid w:val="00F92341"/>
    <w:rsid w:val="00F9393B"/>
    <w:rsid w:val="00F94A8E"/>
    <w:rsid w:val="00F9590C"/>
    <w:rsid w:val="00F969BC"/>
    <w:rsid w:val="00F96EEE"/>
    <w:rsid w:val="00F979B1"/>
    <w:rsid w:val="00FA08ED"/>
    <w:rsid w:val="00FA0BB8"/>
    <w:rsid w:val="00FA19AF"/>
    <w:rsid w:val="00FA345A"/>
    <w:rsid w:val="00FA4097"/>
    <w:rsid w:val="00FA6166"/>
    <w:rsid w:val="00FA7579"/>
    <w:rsid w:val="00FA7C04"/>
    <w:rsid w:val="00FB17E2"/>
    <w:rsid w:val="00FB1A14"/>
    <w:rsid w:val="00FB1F26"/>
    <w:rsid w:val="00FB20D3"/>
    <w:rsid w:val="00FB3E65"/>
    <w:rsid w:val="00FB468E"/>
    <w:rsid w:val="00FB4846"/>
    <w:rsid w:val="00FB4BF7"/>
    <w:rsid w:val="00FB64DC"/>
    <w:rsid w:val="00FC0557"/>
    <w:rsid w:val="00FC0B97"/>
    <w:rsid w:val="00FC0ECF"/>
    <w:rsid w:val="00FC22CC"/>
    <w:rsid w:val="00FC2BC1"/>
    <w:rsid w:val="00FC53FF"/>
    <w:rsid w:val="00FC7710"/>
    <w:rsid w:val="00FD0250"/>
    <w:rsid w:val="00FD0B27"/>
    <w:rsid w:val="00FD0E21"/>
    <w:rsid w:val="00FD0F32"/>
    <w:rsid w:val="00FD1942"/>
    <w:rsid w:val="00FD20BC"/>
    <w:rsid w:val="00FD48D9"/>
    <w:rsid w:val="00FD5103"/>
    <w:rsid w:val="00FD5BA0"/>
    <w:rsid w:val="00FD67EA"/>
    <w:rsid w:val="00FD724C"/>
    <w:rsid w:val="00FE1159"/>
    <w:rsid w:val="00FE11A6"/>
    <w:rsid w:val="00FE2A55"/>
    <w:rsid w:val="00FE2DFE"/>
    <w:rsid w:val="00FE3E6A"/>
    <w:rsid w:val="00FE44E6"/>
    <w:rsid w:val="00FE483D"/>
    <w:rsid w:val="00FE5946"/>
    <w:rsid w:val="00FE67D3"/>
    <w:rsid w:val="00FF0506"/>
    <w:rsid w:val="00FF072D"/>
    <w:rsid w:val="00FF1393"/>
    <w:rsid w:val="00FF1DB3"/>
    <w:rsid w:val="00FF240A"/>
    <w:rsid w:val="00FF25D7"/>
    <w:rsid w:val="00FF271D"/>
    <w:rsid w:val="00FF301A"/>
    <w:rsid w:val="00FF4537"/>
    <w:rsid w:val="00FF513B"/>
    <w:rsid w:val="00FF5A0D"/>
    <w:rsid w:val="00FF5D9B"/>
    <w:rsid w:val="00FF6156"/>
    <w:rsid w:val="00FF661B"/>
    <w:rsid w:val="00FF6AE2"/>
    <w:rsid w:val="010114F3"/>
    <w:rsid w:val="0113262E"/>
    <w:rsid w:val="014B53FD"/>
    <w:rsid w:val="01566578"/>
    <w:rsid w:val="01600086"/>
    <w:rsid w:val="01662E43"/>
    <w:rsid w:val="01683A6E"/>
    <w:rsid w:val="016D49BF"/>
    <w:rsid w:val="016D5F06"/>
    <w:rsid w:val="016F32D1"/>
    <w:rsid w:val="01AF21DC"/>
    <w:rsid w:val="01B17299"/>
    <w:rsid w:val="01CC65F3"/>
    <w:rsid w:val="01E45D1C"/>
    <w:rsid w:val="01F655A5"/>
    <w:rsid w:val="020F09CB"/>
    <w:rsid w:val="02325D1F"/>
    <w:rsid w:val="024B505A"/>
    <w:rsid w:val="025839C8"/>
    <w:rsid w:val="026659F0"/>
    <w:rsid w:val="026E72D6"/>
    <w:rsid w:val="02766A21"/>
    <w:rsid w:val="02777BFD"/>
    <w:rsid w:val="027E1A6B"/>
    <w:rsid w:val="02867B14"/>
    <w:rsid w:val="028C1B94"/>
    <w:rsid w:val="029167E5"/>
    <w:rsid w:val="029D6083"/>
    <w:rsid w:val="02B74773"/>
    <w:rsid w:val="02BD6082"/>
    <w:rsid w:val="02C16FBE"/>
    <w:rsid w:val="02C60514"/>
    <w:rsid w:val="02C8399E"/>
    <w:rsid w:val="02C95F7F"/>
    <w:rsid w:val="02DF2232"/>
    <w:rsid w:val="02E33067"/>
    <w:rsid w:val="02E50109"/>
    <w:rsid w:val="02EF7994"/>
    <w:rsid w:val="02FF1990"/>
    <w:rsid w:val="0310254D"/>
    <w:rsid w:val="0315031B"/>
    <w:rsid w:val="031A16C2"/>
    <w:rsid w:val="032626AB"/>
    <w:rsid w:val="0331609F"/>
    <w:rsid w:val="0350379E"/>
    <w:rsid w:val="036C7FB9"/>
    <w:rsid w:val="03863D57"/>
    <w:rsid w:val="03873C87"/>
    <w:rsid w:val="03A03184"/>
    <w:rsid w:val="03B6745C"/>
    <w:rsid w:val="03D86E42"/>
    <w:rsid w:val="03E667DF"/>
    <w:rsid w:val="03EE089D"/>
    <w:rsid w:val="03FD6050"/>
    <w:rsid w:val="04156D1F"/>
    <w:rsid w:val="041A3379"/>
    <w:rsid w:val="041B3F45"/>
    <w:rsid w:val="042A46DB"/>
    <w:rsid w:val="042B3241"/>
    <w:rsid w:val="043D3031"/>
    <w:rsid w:val="04451A44"/>
    <w:rsid w:val="045D2070"/>
    <w:rsid w:val="045D48D4"/>
    <w:rsid w:val="04611DEB"/>
    <w:rsid w:val="04637DEA"/>
    <w:rsid w:val="04697B90"/>
    <w:rsid w:val="046D230A"/>
    <w:rsid w:val="047B4591"/>
    <w:rsid w:val="047F717D"/>
    <w:rsid w:val="0486568A"/>
    <w:rsid w:val="048E22B8"/>
    <w:rsid w:val="04914A6E"/>
    <w:rsid w:val="049700B1"/>
    <w:rsid w:val="04B34188"/>
    <w:rsid w:val="04B73F05"/>
    <w:rsid w:val="04C4193F"/>
    <w:rsid w:val="04C74384"/>
    <w:rsid w:val="04D96B7B"/>
    <w:rsid w:val="04EC4E4F"/>
    <w:rsid w:val="04F4074E"/>
    <w:rsid w:val="050B34CE"/>
    <w:rsid w:val="050B47C9"/>
    <w:rsid w:val="0538363F"/>
    <w:rsid w:val="05506ECB"/>
    <w:rsid w:val="055471FC"/>
    <w:rsid w:val="05593071"/>
    <w:rsid w:val="058448D5"/>
    <w:rsid w:val="058E24D1"/>
    <w:rsid w:val="05A2656A"/>
    <w:rsid w:val="05BF50EA"/>
    <w:rsid w:val="05CA2521"/>
    <w:rsid w:val="05D23CE4"/>
    <w:rsid w:val="05D92A6B"/>
    <w:rsid w:val="05E933B6"/>
    <w:rsid w:val="05E96724"/>
    <w:rsid w:val="06083D3C"/>
    <w:rsid w:val="0620486E"/>
    <w:rsid w:val="06210E82"/>
    <w:rsid w:val="0625136C"/>
    <w:rsid w:val="062A2FD9"/>
    <w:rsid w:val="063B53E6"/>
    <w:rsid w:val="06457D72"/>
    <w:rsid w:val="064D2ABA"/>
    <w:rsid w:val="065214CE"/>
    <w:rsid w:val="06526D20"/>
    <w:rsid w:val="06753608"/>
    <w:rsid w:val="067A7917"/>
    <w:rsid w:val="067F33A2"/>
    <w:rsid w:val="06903737"/>
    <w:rsid w:val="069826AF"/>
    <w:rsid w:val="06CC059A"/>
    <w:rsid w:val="06D02331"/>
    <w:rsid w:val="06E32385"/>
    <w:rsid w:val="06F377C5"/>
    <w:rsid w:val="06FB3B71"/>
    <w:rsid w:val="06FC12EC"/>
    <w:rsid w:val="071661D4"/>
    <w:rsid w:val="073E41C1"/>
    <w:rsid w:val="07472A0C"/>
    <w:rsid w:val="07632E46"/>
    <w:rsid w:val="076E7F46"/>
    <w:rsid w:val="0773068B"/>
    <w:rsid w:val="07733143"/>
    <w:rsid w:val="07A3767D"/>
    <w:rsid w:val="07AA1615"/>
    <w:rsid w:val="07BF035E"/>
    <w:rsid w:val="07C53748"/>
    <w:rsid w:val="07C95E47"/>
    <w:rsid w:val="07D01B5E"/>
    <w:rsid w:val="07D2080C"/>
    <w:rsid w:val="07E87D8B"/>
    <w:rsid w:val="07EB2CCD"/>
    <w:rsid w:val="07EC06EF"/>
    <w:rsid w:val="07EF62B0"/>
    <w:rsid w:val="07F11956"/>
    <w:rsid w:val="07F341CA"/>
    <w:rsid w:val="08033BC0"/>
    <w:rsid w:val="08055460"/>
    <w:rsid w:val="08065580"/>
    <w:rsid w:val="08065A51"/>
    <w:rsid w:val="08221B3B"/>
    <w:rsid w:val="084D12E3"/>
    <w:rsid w:val="085A1A0F"/>
    <w:rsid w:val="086C542C"/>
    <w:rsid w:val="08805F3E"/>
    <w:rsid w:val="08874CC7"/>
    <w:rsid w:val="08A5067A"/>
    <w:rsid w:val="08AB45E4"/>
    <w:rsid w:val="08BE68F1"/>
    <w:rsid w:val="08C64D80"/>
    <w:rsid w:val="08E75871"/>
    <w:rsid w:val="08EC564A"/>
    <w:rsid w:val="090F5CCF"/>
    <w:rsid w:val="09172EA5"/>
    <w:rsid w:val="09183E57"/>
    <w:rsid w:val="091B75EA"/>
    <w:rsid w:val="09297778"/>
    <w:rsid w:val="092E2CDA"/>
    <w:rsid w:val="09330080"/>
    <w:rsid w:val="09337357"/>
    <w:rsid w:val="093D4A8A"/>
    <w:rsid w:val="0943428B"/>
    <w:rsid w:val="094B72D5"/>
    <w:rsid w:val="094E2DB0"/>
    <w:rsid w:val="09616F12"/>
    <w:rsid w:val="09680F4C"/>
    <w:rsid w:val="096D66F3"/>
    <w:rsid w:val="096F6A0B"/>
    <w:rsid w:val="099B518B"/>
    <w:rsid w:val="09A81AD0"/>
    <w:rsid w:val="09AA5B9A"/>
    <w:rsid w:val="09CF2743"/>
    <w:rsid w:val="09D2432A"/>
    <w:rsid w:val="09D62CC0"/>
    <w:rsid w:val="09D718D9"/>
    <w:rsid w:val="09DD35EA"/>
    <w:rsid w:val="09E43E17"/>
    <w:rsid w:val="09E6217E"/>
    <w:rsid w:val="09F303DE"/>
    <w:rsid w:val="09FC08F4"/>
    <w:rsid w:val="0A13251F"/>
    <w:rsid w:val="0A142219"/>
    <w:rsid w:val="0A167517"/>
    <w:rsid w:val="0A1F1E7D"/>
    <w:rsid w:val="0A2430C0"/>
    <w:rsid w:val="0A370C10"/>
    <w:rsid w:val="0A3C34DB"/>
    <w:rsid w:val="0A4320C0"/>
    <w:rsid w:val="0A4775AB"/>
    <w:rsid w:val="0A4816E3"/>
    <w:rsid w:val="0A4B4D0B"/>
    <w:rsid w:val="0A6D7283"/>
    <w:rsid w:val="0A9077B4"/>
    <w:rsid w:val="0A9A343F"/>
    <w:rsid w:val="0A9B040F"/>
    <w:rsid w:val="0AA854F9"/>
    <w:rsid w:val="0AA95014"/>
    <w:rsid w:val="0AA95710"/>
    <w:rsid w:val="0AAB375B"/>
    <w:rsid w:val="0ACE4A7B"/>
    <w:rsid w:val="0ACE5EBA"/>
    <w:rsid w:val="0AD337FE"/>
    <w:rsid w:val="0AD44B9C"/>
    <w:rsid w:val="0AE329FA"/>
    <w:rsid w:val="0AF2705E"/>
    <w:rsid w:val="0B0A121F"/>
    <w:rsid w:val="0B1C2DE7"/>
    <w:rsid w:val="0B212A84"/>
    <w:rsid w:val="0B314D37"/>
    <w:rsid w:val="0B3C58BA"/>
    <w:rsid w:val="0B4E6E3C"/>
    <w:rsid w:val="0B4E7082"/>
    <w:rsid w:val="0B5331D2"/>
    <w:rsid w:val="0B5C3F5A"/>
    <w:rsid w:val="0B60613E"/>
    <w:rsid w:val="0B616A3E"/>
    <w:rsid w:val="0B6929F2"/>
    <w:rsid w:val="0B923B27"/>
    <w:rsid w:val="0B99337A"/>
    <w:rsid w:val="0B996804"/>
    <w:rsid w:val="0BA17A99"/>
    <w:rsid w:val="0BB8323E"/>
    <w:rsid w:val="0BBF1B02"/>
    <w:rsid w:val="0BBF6CD1"/>
    <w:rsid w:val="0BC8771C"/>
    <w:rsid w:val="0BC9567D"/>
    <w:rsid w:val="0BD75BB1"/>
    <w:rsid w:val="0BDE7B39"/>
    <w:rsid w:val="0BE31EA7"/>
    <w:rsid w:val="0BED436B"/>
    <w:rsid w:val="0BF5426A"/>
    <w:rsid w:val="0C0E6171"/>
    <w:rsid w:val="0C0F00D5"/>
    <w:rsid w:val="0C0F64D5"/>
    <w:rsid w:val="0C460340"/>
    <w:rsid w:val="0C471868"/>
    <w:rsid w:val="0C8F1715"/>
    <w:rsid w:val="0CA53B48"/>
    <w:rsid w:val="0CB16396"/>
    <w:rsid w:val="0CB938F6"/>
    <w:rsid w:val="0CBE467B"/>
    <w:rsid w:val="0CBF593A"/>
    <w:rsid w:val="0CCA4A29"/>
    <w:rsid w:val="0CE00BB4"/>
    <w:rsid w:val="0CE17F86"/>
    <w:rsid w:val="0D006F3E"/>
    <w:rsid w:val="0D065C52"/>
    <w:rsid w:val="0D074274"/>
    <w:rsid w:val="0D0D7645"/>
    <w:rsid w:val="0D0E3FDC"/>
    <w:rsid w:val="0D3F0C43"/>
    <w:rsid w:val="0D3F5C23"/>
    <w:rsid w:val="0D4D0644"/>
    <w:rsid w:val="0D4D0746"/>
    <w:rsid w:val="0D4D39AE"/>
    <w:rsid w:val="0D520236"/>
    <w:rsid w:val="0D5F2963"/>
    <w:rsid w:val="0D642489"/>
    <w:rsid w:val="0D7A57A3"/>
    <w:rsid w:val="0D925DC9"/>
    <w:rsid w:val="0D9B23A4"/>
    <w:rsid w:val="0DA93D3E"/>
    <w:rsid w:val="0DCC5D22"/>
    <w:rsid w:val="0DCC74BE"/>
    <w:rsid w:val="0DD46969"/>
    <w:rsid w:val="0E171477"/>
    <w:rsid w:val="0E501580"/>
    <w:rsid w:val="0E592CA1"/>
    <w:rsid w:val="0E60226D"/>
    <w:rsid w:val="0E820497"/>
    <w:rsid w:val="0E962D88"/>
    <w:rsid w:val="0EAC3092"/>
    <w:rsid w:val="0EE01707"/>
    <w:rsid w:val="0EE3717F"/>
    <w:rsid w:val="0F0675EF"/>
    <w:rsid w:val="0F1E3514"/>
    <w:rsid w:val="0F4D3916"/>
    <w:rsid w:val="0F512297"/>
    <w:rsid w:val="0F57797D"/>
    <w:rsid w:val="0F6F7A42"/>
    <w:rsid w:val="0F7600B3"/>
    <w:rsid w:val="0F984793"/>
    <w:rsid w:val="0FB10EFD"/>
    <w:rsid w:val="0FB47FAE"/>
    <w:rsid w:val="0FB54C53"/>
    <w:rsid w:val="0FBC6BC6"/>
    <w:rsid w:val="0FCF00A8"/>
    <w:rsid w:val="0FD35D30"/>
    <w:rsid w:val="0FD64731"/>
    <w:rsid w:val="0FD92952"/>
    <w:rsid w:val="0FE664E6"/>
    <w:rsid w:val="0FEC06AF"/>
    <w:rsid w:val="10171F7B"/>
    <w:rsid w:val="10585D0B"/>
    <w:rsid w:val="10645287"/>
    <w:rsid w:val="10693042"/>
    <w:rsid w:val="106F1F77"/>
    <w:rsid w:val="10872E33"/>
    <w:rsid w:val="10983736"/>
    <w:rsid w:val="109B79B0"/>
    <w:rsid w:val="109C4701"/>
    <w:rsid w:val="10B72DCE"/>
    <w:rsid w:val="10BC21B5"/>
    <w:rsid w:val="10E176EF"/>
    <w:rsid w:val="10E21C77"/>
    <w:rsid w:val="10FE5368"/>
    <w:rsid w:val="11196DCE"/>
    <w:rsid w:val="11215BED"/>
    <w:rsid w:val="112D5259"/>
    <w:rsid w:val="112F256E"/>
    <w:rsid w:val="113923AA"/>
    <w:rsid w:val="114619E7"/>
    <w:rsid w:val="11506EE4"/>
    <w:rsid w:val="115B11B8"/>
    <w:rsid w:val="116C098E"/>
    <w:rsid w:val="117D51CF"/>
    <w:rsid w:val="119A50FA"/>
    <w:rsid w:val="119E7D40"/>
    <w:rsid w:val="11A37FF7"/>
    <w:rsid w:val="11A750F1"/>
    <w:rsid w:val="11AB432E"/>
    <w:rsid w:val="11B63E28"/>
    <w:rsid w:val="11BB5C84"/>
    <w:rsid w:val="11BC5150"/>
    <w:rsid w:val="11BF559F"/>
    <w:rsid w:val="12003A90"/>
    <w:rsid w:val="12003F88"/>
    <w:rsid w:val="12251AE3"/>
    <w:rsid w:val="124B075F"/>
    <w:rsid w:val="124E2B9B"/>
    <w:rsid w:val="1258784B"/>
    <w:rsid w:val="126857B5"/>
    <w:rsid w:val="127E591E"/>
    <w:rsid w:val="127F72C4"/>
    <w:rsid w:val="129A1AC2"/>
    <w:rsid w:val="12A93215"/>
    <w:rsid w:val="12B61383"/>
    <w:rsid w:val="13191B43"/>
    <w:rsid w:val="131A0971"/>
    <w:rsid w:val="133D368C"/>
    <w:rsid w:val="13463EEF"/>
    <w:rsid w:val="13526F45"/>
    <w:rsid w:val="13582387"/>
    <w:rsid w:val="135F4D3F"/>
    <w:rsid w:val="13603F93"/>
    <w:rsid w:val="1364009B"/>
    <w:rsid w:val="13902E0D"/>
    <w:rsid w:val="13933708"/>
    <w:rsid w:val="139879D4"/>
    <w:rsid w:val="139D55E5"/>
    <w:rsid w:val="13A15320"/>
    <w:rsid w:val="13B23A40"/>
    <w:rsid w:val="13BA1DAB"/>
    <w:rsid w:val="13BD1FDA"/>
    <w:rsid w:val="13C21432"/>
    <w:rsid w:val="13DF4824"/>
    <w:rsid w:val="14007B1D"/>
    <w:rsid w:val="140428F3"/>
    <w:rsid w:val="141334FE"/>
    <w:rsid w:val="14326696"/>
    <w:rsid w:val="143409A9"/>
    <w:rsid w:val="14343161"/>
    <w:rsid w:val="14350FE9"/>
    <w:rsid w:val="144B70F0"/>
    <w:rsid w:val="144C0EE9"/>
    <w:rsid w:val="145377AF"/>
    <w:rsid w:val="146E29C3"/>
    <w:rsid w:val="14741E63"/>
    <w:rsid w:val="148861CD"/>
    <w:rsid w:val="148F444F"/>
    <w:rsid w:val="14926B19"/>
    <w:rsid w:val="14977F59"/>
    <w:rsid w:val="14A459D3"/>
    <w:rsid w:val="14C119DC"/>
    <w:rsid w:val="14D91E84"/>
    <w:rsid w:val="14DE58BA"/>
    <w:rsid w:val="14E52E72"/>
    <w:rsid w:val="14E600A8"/>
    <w:rsid w:val="14E803E0"/>
    <w:rsid w:val="14EF6629"/>
    <w:rsid w:val="14F207EE"/>
    <w:rsid w:val="14F40E12"/>
    <w:rsid w:val="15321DAC"/>
    <w:rsid w:val="1533126C"/>
    <w:rsid w:val="15383844"/>
    <w:rsid w:val="155C20D9"/>
    <w:rsid w:val="1581283B"/>
    <w:rsid w:val="158E05B3"/>
    <w:rsid w:val="159D0950"/>
    <w:rsid w:val="15BF4701"/>
    <w:rsid w:val="15E002B2"/>
    <w:rsid w:val="15EB2561"/>
    <w:rsid w:val="15F32B9E"/>
    <w:rsid w:val="15FF261C"/>
    <w:rsid w:val="160B69BB"/>
    <w:rsid w:val="161D287B"/>
    <w:rsid w:val="16261BC2"/>
    <w:rsid w:val="1656602A"/>
    <w:rsid w:val="16577E8A"/>
    <w:rsid w:val="165F2958"/>
    <w:rsid w:val="1660661B"/>
    <w:rsid w:val="166F759A"/>
    <w:rsid w:val="16842491"/>
    <w:rsid w:val="169401FE"/>
    <w:rsid w:val="16A36CF0"/>
    <w:rsid w:val="16B21E51"/>
    <w:rsid w:val="16B55636"/>
    <w:rsid w:val="16C245F0"/>
    <w:rsid w:val="16C8640A"/>
    <w:rsid w:val="16CA1955"/>
    <w:rsid w:val="16CC4D1F"/>
    <w:rsid w:val="16DD5B8D"/>
    <w:rsid w:val="16E11D94"/>
    <w:rsid w:val="16E15B36"/>
    <w:rsid w:val="17017E18"/>
    <w:rsid w:val="171C434F"/>
    <w:rsid w:val="173A3968"/>
    <w:rsid w:val="173F4CE5"/>
    <w:rsid w:val="17440624"/>
    <w:rsid w:val="17592C2A"/>
    <w:rsid w:val="175B5D2B"/>
    <w:rsid w:val="175D3512"/>
    <w:rsid w:val="179677FC"/>
    <w:rsid w:val="17A132AF"/>
    <w:rsid w:val="17A93869"/>
    <w:rsid w:val="17BA7BE5"/>
    <w:rsid w:val="17CA5347"/>
    <w:rsid w:val="17FF0F8D"/>
    <w:rsid w:val="18120E04"/>
    <w:rsid w:val="181B56F4"/>
    <w:rsid w:val="18277E39"/>
    <w:rsid w:val="184638DF"/>
    <w:rsid w:val="18471B29"/>
    <w:rsid w:val="184B4CB4"/>
    <w:rsid w:val="185F0C55"/>
    <w:rsid w:val="186067D3"/>
    <w:rsid w:val="1876676F"/>
    <w:rsid w:val="18825D79"/>
    <w:rsid w:val="18991C9A"/>
    <w:rsid w:val="18A10C43"/>
    <w:rsid w:val="18B91EB7"/>
    <w:rsid w:val="18BE17C6"/>
    <w:rsid w:val="18BF2C95"/>
    <w:rsid w:val="18C37D26"/>
    <w:rsid w:val="18C5638D"/>
    <w:rsid w:val="18D73D26"/>
    <w:rsid w:val="18E11BB7"/>
    <w:rsid w:val="18E17B3C"/>
    <w:rsid w:val="18F07766"/>
    <w:rsid w:val="18FF198F"/>
    <w:rsid w:val="19037FE5"/>
    <w:rsid w:val="19134DFB"/>
    <w:rsid w:val="193028E8"/>
    <w:rsid w:val="19354837"/>
    <w:rsid w:val="193C7053"/>
    <w:rsid w:val="19746001"/>
    <w:rsid w:val="198A0DE9"/>
    <w:rsid w:val="198D3683"/>
    <w:rsid w:val="19A26443"/>
    <w:rsid w:val="19A31EF3"/>
    <w:rsid w:val="19B10635"/>
    <w:rsid w:val="19B13D66"/>
    <w:rsid w:val="19C514A1"/>
    <w:rsid w:val="19C91F21"/>
    <w:rsid w:val="19D11A9E"/>
    <w:rsid w:val="19D63CD3"/>
    <w:rsid w:val="19EE238C"/>
    <w:rsid w:val="19F27432"/>
    <w:rsid w:val="19FA13F3"/>
    <w:rsid w:val="1A2338C4"/>
    <w:rsid w:val="1A2357DB"/>
    <w:rsid w:val="1A276359"/>
    <w:rsid w:val="1A27761B"/>
    <w:rsid w:val="1A3301B9"/>
    <w:rsid w:val="1A350B63"/>
    <w:rsid w:val="1A3C4FC1"/>
    <w:rsid w:val="1A48542F"/>
    <w:rsid w:val="1A696CD2"/>
    <w:rsid w:val="1A7C020E"/>
    <w:rsid w:val="1A80060F"/>
    <w:rsid w:val="1A971F11"/>
    <w:rsid w:val="1AB069B9"/>
    <w:rsid w:val="1AC7502B"/>
    <w:rsid w:val="1AC900AB"/>
    <w:rsid w:val="1AD87231"/>
    <w:rsid w:val="1AFF658A"/>
    <w:rsid w:val="1B157897"/>
    <w:rsid w:val="1B184977"/>
    <w:rsid w:val="1B1E1BE8"/>
    <w:rsid w:val="1B251853"/>
    <w:rsid w:val="1B294BF0"/>
    <w:rsid w:val="1B3A3823"/>
    <w:rsid w:val="1B3C37E6"/>
    <w:rsid w:val="1B485A2B"/>
    <w:rsid w:val="1B604870"/>
    <w:rsid w:val="1B66773C"/>
    <w:rsid w:val="1B7D584D"/>
    <w:rsid w:val="1B80293B"/>
    <w:rsid w:val="1B966281"/>
    <w:rsid w:val="1BB0042F"/>
    <w:rsid w:val="1BBF58C4"/>
    <w:rsid w:val="1BBF6165"/>
    <w:rsid w:val="1BE35358"/>
    <w:rsid w:val="1BF1252D"/>
    <w:rsid w:val="1BFD36FD"/>
    <w:rsid w:val="1BFD50DB"/>
    <w:rsid w:val="1C0344AF"/>
    <w:rsid w:val="1C190FD4"/>
    <w:rsid w:val="1C21500C"/>
    <w:rsid w:val="1C3312AA"/>
    <w:rsid w:val="1C466002"/>
    <w:rsid w:val="1C4A2372"/>
    <w:rsid w:val="1C523FA7"/>
    <w:rsid w:val="1C74731A"/>
    <w:rsid w:val="1C82658E"/>
    <w:rsid w:val="1C827473"/>
    <w:rsid w:val="1C913180"/>
    <w:rsid w:val="1CCC2599"/>
    <w:rsid w:val="1CD02728"/>
    <w:rsid w:val="1CD87D30"/>
    <w:rsid w:val="1CF85239"/>
    <w:rsid w:val="1CFA5BAF"/>
    <w:rsid w:val="1D061AFC"/>
    <w:rsid w:val="1D077662"/>
    <w:rsid w:val="1D1131D6"/>
    <w:rsid w:val="1D2328AA"/>
    <w:rsid w:val="1D2435DD"/>
    <w:rsid w:val="1D555592"/>
    <w:rsid w:val="1D5579CC"/>
    <w:rsid w:val="1D5B054E"/>
    <w:rsid w:val="1D5D010F"/>
    <w:rsid w:val="1D8C6DE4"/>
    <w:rsid w:val="1DC53B30"/>
    <w:rsid w:val="1DC928DC"/>
    <w:rsid w:val="1DD91315"/>
    <w:rsid w:val="1DE04B22"/>
    <w:rsid w:val="1DEF4212"/>
    <w:rsid w:val="1DF75C3F"/>
    <w:rsid w:val="1DF93C21"/>
    <w:rsid w:val="1E036392"/>
    <w:rsid w:val="1E081EA5"/>
    <w:rsid w:val="1E124F1E"/>
    <w:rsid w:val="1E3E7D02"/>
    <w:rsid w:val="1E573937"/>
    <w:rsid w:val="1E6900A5"/>
    <w:rsid w:val="1E814DFA"/>
    <w:rsid w:val="1E95611D"/>
    <w:rsid w:val="1E986793"/>
    <w:rsid w:val="1E9E551C"/>
    <w:rsid w:val="1ED040ED"/>
    <w:rsid w:val="1EDC01E6"/>
    <w:rsid w:val="1EFB12B6"/>
    <w:rsid w:val="1EFF5527"/>
    <w:rsid w:val="1F00351B"/>
    <w:rsid w:val="1F0747A3"/>
    <w:rsid w:val="1F320E92"/>
    <w:rsid w:val="1F3E0A90"/>
    <w:rsid w:val="1F4177B6"/>
    <w:rsid w:val="1F424744"/>
    <w:rsid w:val="1F44712B"/>
    <w:rsid w:val="1F4D1EB7"/>
    <w:rsid w:val="1F5A615F"/>
    <w:rsid w:val="1F7532BF"/>
    <w:rsid w:val="1F8D6B89"/>
    <w:rsid w:val="1FB72D9C"/>
    <w:rsid w:val="1FC11374"/>
    <w:rsid w:val="1FD12F01"/>
    <w:rsid w:val="1FD91D00"/>
    <w:rsid w:val="1FEA0F2C"/>
    <w:rsid w:val="200D7944"/>
    <w:rsid w:val="201156BB"/>
    <w:rsid w:val="201959EC"/>
    <w:rsid w:val="202333EF"/>
    <w:rsid w:val="20254EDD"/>
    <w:rsid w:val="203638C1"/>
    <w:rsid w:val="203643A3"/>
    <w:rsid w:val="20524E44"/>
    <w:rsid w:val="206C7BB9"/>
    <w:rsid w:val="207E1EF2"/>
    <w:rsid w:val="2084793E"/>
    <w:rsid w:val="209768F1"/>
    <w:rsid w:val="20A12F9B"/>
    <w:rsid w:val="20B73137"/>
    <w:rsid w:val="20B77696"/>
    <w:rsid w:val="20B87028"/>
    <w:rsid w:val="20C33EEB"/>
    <w:rsid w:val="2104567A"/>
    <w:rsid w:val="21050AA7"/>
    <w:rsid w:val="211A6DB9"/>
    <w:rsid w:val="21294AF5"/>
    <w:rsid w:val="212B6579"/>
    <w:rsid w:val="217573F7"/>
    <w:rsid w:val="218E2416"/>
    <w:rsid w:val="219F0AD0"/>
    <w:rsid w:val="21E53286"/>
    <w:rsid w:val="21E81986"/>
    <w:rsid w:val="21EA246F"/>
    <w:rsid w:val="21F01C9E"/>
    <w:rsid w:val="220444B7"/>
    <w:rsid w:val="221409BB"/>
    <w:rsid w:val="222003B7"/>
    <w:rsid w:val="222B6912"/>
    <w:rsid w:val="22326728"/>
    <w:rsid w:val="22372AAE"/>
    <w:rsid w:val="22503799"/>
    <w:rsid w:val="225E41CB"/>
    <w:rsid w:val="225F49CD"/>
    <w:rsid w:val="225F65F2"/>
    <w:rsid w:val="228B2608"/>
    <w:rsid w:val="229C54FB"/>
    <w:rsid w:val="22A17DFA"/>
    <w:rsid w:val="22B8028C"/>
    <w:rsid w:val="22C47125"/>
    <w:rsid w:val="22CC65E3"/>
    <w:rsid w:val="22CF49C4"/>
    <w:rsid w:val="22EC23DE"/>
    <w:rsid w:val="22ED4CED"/>
    <w:rsid w:val="22F3403F"/>
    <w:rsid w:val="23186DA4"/>
    <w:rsid w:val="231E2926"/>
    <w:rsid w:val="231F1C62"/>
    <w:rsid w:val="232D5EE3"/>
    <w:rsid w:val="23300A42"/>
    <w:rsid w:val="23453ACA"/>
    <w:rsid w:val="23486067"/>
    <w:rsid w:val="23496DDA"/>
    <w:rsid w:val="234E1379"/>
    <w:rsid w:val="234F16EA"/>
    <w:rsid w:val="23673FA3"/>
    <w:rsid w:val="23686349"/>
    <w:rsid w:val="237942B8"/>
    <w:rsid w:val="23841A9A"/>
    <w:rsid w:val="238D1804"/>
    <w:rsid w:val="23AF1DCF"/>
    <w:rsid w:val="23DF3AC8"/>
    <w:rsid w:val="23E009BA"/>
    <w:rsid w:val="23E03ED8"/>
    <w:rsid w:val="23E92342"/>
    <w:rsid w:val="23FF1752"/>
    <w:rsid w:val="2410635C"/>
    <w:rsid w:val="24114CC0"/>
    <w:rsid w:val="24161A14"/>
    <w:rsid w:val="242334D3"/>
    <w:rsid w:val="2425182A"/>
    <w:rsid w:val="2466331D"/>
    <w:rsid w:val="24741AB0"/>
    <w:rsid w:val="247F0CCC"/>
    <w:rsid w:val="24821C5E"/>
    <w:rsid w:val="2491377A"/>
    <w:rsid w:val="24931A1F"/>
    <w:rsid w:val="249442CF"/>
    <w:rsid w:val="24973160"/>
    <w:rsid w:val="24A900B0"/>
    <w:rsid w:val="24AF4F05"/>
    <w:rsid w:val="24B724F7"/>
    <w:rsid w:val="24BA1B14"/>
    <w:rsid w:val="24CF26E0"/>
    <w:rsid w:val="24D3426C"/>
    <w:rsid w:val="24D5119B"/>
    <w:rsid w:val="24DB5BA2"/>
    <w:rsid w:val="24F31C6A"/>
    <w:rsid w:val="25021323"/>
    <w:rsid w:val="250273A3"/>
    <w:rsid w:val="250F431B"/>
    <w:rsid w:val="25195CD9"/>
    <w:rsid w:val="251E26D9"/>
    <w:rsid w:val="252B172E"/>
    <w:rsid w:val="252C2FFA"/>
    <w:rsid w:val="25321FB8"/>
    <w:rsid w:val="25384C4A"/>
    <w:rsid w:val="253C6208"/>
    <w:rsid w:val="253F2D02"/>
    <w:rsid w:val="25512690"/>
    <w:rsid w:val="25553B4F"/>
    <w:rsid w:val="25632D48"/>
    <w:rsid w:val="257204D9"/>
    <w:rsid w:val="258A6AC7"/>
    <w:rsid w:val="259F35FD"/>
    <w:rsid w:val="25A40277"/>
    <w:rsid w:val="25A7524C"/>
    <w:rsid w:val="25B47E61"/>
    <w:rsid w:val="25B62A0C"/>
    <w:rsid w:val="25D12F57"/>
    <w:rsid w:val="25D626A9"/>
    <w:rsid w:val="25F11244"/>
    <w:rsid w:val="260D23DA"/>
    <w:rsid w:val="261F2FF4"/>
    <w:rsid w:val="262475DA"/>
    <w:rsid w:val="2633527D"/>
    <w:rsid w:val="264A2DF7"/>
    <w:rsid w:val="26572DF7"/>
    <w:rsid w:val="265F27F1"/>
    <w:rsid w:val="2667689A"/>
    <w:rsid w:val="267B20B5"/>
    <w:rsid w:val="26855103"/>
    <w:rsid w:val="26861D86"/>
    <w:rsid w:val="269A0D62"/>
    <w:rsid w:val="26A466F6"/>
    <w:rsid w:val="26CA35B0"/>
    <w:rsid w:val="26DC009E"/>
    <w:rsid w:val="26DF7271"/>
    <w:rsid w:val="26E65D7F"/>
    <w:rsid w:val="26F46C03"/>
    <w:rsid w:val="27054F28"/>
    <w:rsid w:val="271E23CE"/>
    <w:rsid w:val="271F2D34"/>
    <w:rsid w:val="27236FFE"/>
    <w:rsid w:val="272A700C"/>
    <w:rsid w:val="27315C37"/>
    <w:rsid w:val="27331804"/>
    <w:rsid w:val="275544DA"/>
    <w:rsid w:val="2775441F"/>
    <w:rsid w:val="278860B4"/>
    <w:rsid w:val="27942B7C"/>
    <w:rsid w:val="27AF2028"/>
    <w:rsid w:val="27AF412E"/>
    <w:rsid w:val="27B85398"/>
    <w:rsid w:val="27CA144C"/>
    <w:rsid w:val="27CB35CA"/>
    <w:rsid w:val="27D23BEC"/>
    <w:rsid w:val="27E26AA1"/>
    <w:rsid w:val="27E95DFD"/>
    <w:rsid w:val="27EF7CAE"/>
    <w:rsid w:val="27FD30D3"/>
    <w:rsid w:val="27FD3CF3"/>
    <w:rsid w:val="281D70E7"/>
    <w:rsid w:val="282D040C"/>
    <w:rsid w:val="284F6AD8"/>
    <w:rsid w:val="28567241"/>
    <w:rsid w:val="285A2960"/>
    <w:rsid w:val="285B3247"/>
    <w:rsid w:val="28691791"/>
    <w:rsid w:val="286D6CB7"/>
    <w:rsid w:val="28823B8E"/>
    <w:rsid w:val="288A6080"/>
    <w:rsid w:val="28BB61E6"/>
    <w:rsid w:val="28BF5ABD"/>
    <w:rsid w:val="28F12A2F"/>
    <w:rsid w:val="28F13B0F"/>
    <w:rsid w:val="2904664C"/>
    <w:rsid w:val="29143B49"/>
    <w:rsid w:val="2916266D"/>
    <w:rsid w:val="29170834"/>
    <w:rsid w:val="29232115"/>
    <w:rsid w:val="2926072A"/>
    <w:rsid w:val="29323E18"/>
    <w:rsid w:val="295835CB"/>
    <w:rsid w:val="296673C1"/>
    <w:rsid w:val="296918A9"/>
    <w:rsid w:val="2977495B"/>
    <w:rsid w:val="297923F6"/>
    <w:rsid w:val="2992066F"/>
    <w:rsid w:val="29B14964"/>
    <w:rsid w:val="29D90414"/>
    <w:rsid w:val="2A0226FD"/>
    <w:rsid w:val="2A066E3B"/>
    <w:rsid w:val="2A074D1C"/>
    <w:rsid w:val="2A0A293C"/>
    <w:rsid w:val="2A104D1C"/>
    <w:rsid w:val="2A616239"/>
    <w:rsid w:val="2ABA250F"/>
    <w:rsid w:val="2ABE743E"/>
    <w:rsid w:val="2ACE0D8E"/>
    <w:rsid w:val="2AE86B70"/>
    <w:rsid w:val="2AEF3F25"/>
    <w:rsid w:val="2AF067F2"/>
    <w:rsid w:val="2AFB2E85"/>
    <w:rsid w:val="2B0470F5"/>
    <w:rsid w:val="2B110340"/>
    <w:rsid w:val="2B1B0975"/>
    <w:rsid w:val="2B2C178B"/>
    <w:rsid w:val="2B354D93"/>
    <w:rsid w:val="2B3D4E28"/>
    <w:rsid w:val="2B465B0F"/>
    <w:rsid w:val="2B5C6B8A"/>
    <w:rsid w:val="2B7606B1"/>
    <w:rsid w:val="2B815D90"/>
    <w:rsid w:val="2B8E19F4"/>
    <w:rsid w:val="2B8F4640"/>
    <w:rsid w:val="2BB40159"/>
    <w:rsid w:val="2BB6683A"/>
    <w:rsid w:val="2BB86DA1"/>
    <w:rsid w:val="2BC6770B"/>
    <w:rsid w:val="2BD66E7E"/>
    <w:rsid w:val="2BD820C9"/>
    <w:rsid w:val="2BDF21EC"/>
    <w:rsid w:val="2BDF669D"/>
    <w:rsid w:val="2BEA1505"/>
    <w:rsid w:val="2BF33EEB"/>
    <w:rsid w:val="2C2539CB"/>
    <w:rsid w:val="2C297938"/>
    <w:rsid w:val="2C3647BE"/>
    <w:rsid w:val="2C3D405A"/>
    <w:rsid w:val="2C4638BA"/>
    <w:rsid w:val="2C4B6230"/>
    <w:rsid w:val="2C5B0BA8"/>
    <w:rsid w:val="2C786312"/>
    <w:rsid w:val="2C802C55"/>
    <w:rsid w:val="2CA47F25"/>
    <w:rsid w:val="2CB7329F"/>
    <w:rsid w:val="2CB74F17"/>
    <w:rsid w:val="2CBE377A"/>
    <w:rsid w:val="2CC84998"/>
    <w:rsid w:val="2CCB3A02"/>
    <w:rsid w:val="2CD80BF7"/>
    <w:rsid w:val="2CEC07DF"/>
    <w:rsid w:val="2CF75FE0"/>
    <w:rsid w:val="2CFD4CF9"/>
    <w:rsid w:val="2D030042"/>
    <w:rsid w:val="2D186C37"/>
    <w:rsid w:val="2D393BE7"/>
    <w:rsid w:val="2D5253F4"/>
    <w:rsid w:val="2D607E85"/>
    <w:rsid w:val="2D711DAD"/>
    <w:rsid w:val="2D746F72"/>
    <w:rsid w:val="2D7C3A6A"/>
    <w:rsid w:val="2D8B268B"/>
    <w:rsid w:val="2D8F4899"/>
    <w:rsid w:val="2D905C8F"/>
    <w:rsid w:val="2D9A2AC0"/>
    <w:rsid w:val="2E0939CB"/>
    <w:rsid w:val="2E0B4F09"/>
    <w:rsid w:val="2E140695"/>
    <w:rsid w:val="2E2F5077"/>
    <w:rsid w:val="2E330724"/>
    <w:rsid w:val="2E425956"/>
    <w:rsid w:val="2E556910"/>
    <w:rsid w:val="2E5B6B1C"/>
    <w:rsid w:val="2E683ECA"/>
    <w:rsid w:val="2E816C58"/>
    <w:rsid w:val="2E8A4170"/>
    <w:rsid w:val="2E90339E"/>
    <w:rsid w:val="2E9E18E4"/>
    <w:rsid w:val="2EA62C02"/>
    <w:rsid w:val="2EA737B2"/>
    <w:rsid w:val="2EA979D6"/>
    <w:rsid w:val="2EAD1AEF"/>
    <w:rsid w:val="2EB57234"/>
    <w:rsid w:val="2ECC6797"/>
    <w:rsid w:val="2ED46B45"/>
    <w:rsid w:val="2EDB32ED"/>
    <w:rsid w:val="2EDD6569"/>
    <w:rsid w:val="2EE72643"/>
    <w:rsid w:val="2EEC53A9"/>
    <w:rsid w:val="2EF966B3"/>
    <w:rsid w:val="2EFC1F95"/>
    <w:rsid w:val="2F0F4817"/>
    <w:rsid w:val="2F194273"/>
    <w:rsid w:val="2F3D7E20"/>
    <w:rsid w:val="2F5C1923"/>
    <w:rsid w:val="2F5E5B1E"/>
    <w:rsid w:val="2F601896"/>
    <w:rsid w:val="2F6C68EA"/>
    <w:rsid w:val="2F6F447C"/>
    <w:rsid w:val="2F851637"/>
    <w:rsid w:val="2F8C3D8C"/>
    <w:rsid w:val="2F901557"/>
    <w:rsid w:val="2F9109C1"/>
    <w:rsid w:val="2FAA4ACB"/>
    <w:rsid w:val="2FB22230"/>
    <w:rsid w:val="2FBF7241"/>
    <w:rsid w:val="2FD1009E"/>
    <w:rsid w:val="2FD2272B"/>
    <w:rsid w:val="2FD37F0D"/>
    <w:rsid w:val="2FD7142C"/>
    <w:rsid w:val="2FD91AFE"/>
    <w:rsid w:val="2FDA1023"/>
    <w:rsid w:val="2FE942A5"/>
    <w:rsid w:val="2FF3711D"/>
    <w:rsid w:val="2FF76C61"/>
    <w:rsid w:val="2FF963E8"/>
    <w:rsid w:val="301B085A"/>
    <w:rsid w:val="30244200"/>
    <w:rsid w:val="302B5B9C"/>
    <w:rsid w:val="30401972"/>
    <w:rsid w:val="308943E9"/>
    <w:rsid w:val="308D58F5"/>
    <w:rsid w:val="30922964"/>
    <w:rsid w:val="30956C7E"/>
    <w:rsid w:val="309E1849"/>
    <w:rsid w:val="30A13372"/>
    <w:rsid w:val="30B72112"/>
    <w:rsid w:val="30BE49A6"/>
    <w:rsid w:val="30C01B01"/>
    <w:rsid w:val="30C3278A"/>
    <w:rsid w:val="30C829C0"/>
    <w:rsid w:val="30CB2BA5"/>
    <w:rsid w:val="30E51105"/>
    <w:rsid w:val="30E81B43"/>
    <w:rsid w:val="30EF2568"/>
    <w:rsid w:val="30FE7D14"/>
    <w:rsid w:val="31000EC7"/>
    <w:rsid w:val="311550E5"/>
    <w:rsid w:val="31176C49"/>
    <w:rsid w:val="311C1772"/>
    <w:rsid w:val="311C7AE0"/>
    <w:rsid w:val="31211F60"/>
    <w:rsid w:val="312D02C4"/>
    <w:rsid w:val="31381E33"/>
    <w:rsid w:val="313913A5"/>
    <w:rsid w:val="3174311E"/>
    <w:rsid w:val="31802B8C"/>
    <w:rsid w:val="3180719C"/>
    <w:rsid w:val="31A34B4D"/>
    <w:rsid w:val="31AA7073"/>
    <w:rsid w:val="31B86C95"/>
    <w:rsid w:val="31BC527B"/>
    <w:rsid w:val="31BE6B0B"/>
    <w:rsid w:val="31C811E2"/>
    <w:rsid w:val="31F2079F"/>
    <w:rsid w:val="321030B9"/>
    <w:rsid w:val="321366C0"/>
    <w:rsid w:val="323803C4"/>
    <w:rsid w:val="323D6909"/>
    <w:rsid w:val="32475335"/>
    <w:rsid w:val="324C148A"/>
    <w:rsid w:val="324D7ACE"/>
    <w:rsid w:val="32542012"/>
    <w:rsid w:val="3256079F"/>
    <w:rsid w:val="328E62A3"/>
    <w:rsid w:val="32972976"/>
    <w:rsid w:val="32A1184A"/>
    <w:rsid w:val="32A949E5"/>
    <w:rsid w:val="32CF2DE6"/>
    <w:rsid w:val="32DF08C1"/>
    <w:rsid w:val="32E55A08"/>
    <w:rsid w:val="32E777B5"/>
    <w:rsid w:val="32F53DBB"/>
    <w:rsid w:val="32F64B74"/>
    <w:rsid w:val="32FF286C"/>
    <w:rsid w:val="330D4530"/>
    <w:rsid w:val="331D0F83"/>
    <w:rsid w:val="33253F34"/>
    <w:rsid w:val="33290E3E"/>
    <w:rsid w:val="332E1990"/>
    <w:rsid w:val="333170A5"/>
    <w:rsid w:val="33337555"/>
    <w:rsid w:val="333F7788"/>
    <w:rsid w:val="33491698"/>
    <w:rsid w:val="334944B8"/>
    <w:rsid w:val="3373055B"/>
    <w:rsid w:val="337F6071"/>
    <w:rsid w:val="339A1C69"/>
    <w:rsid w:val="339B7340"/>
    <w:rsid w:val="339D1944"/>
    <w:rsid w:val="33A27F57"/>
    <w:rsid w:val="33AF11EE"/>
    <w:rsid w:val="33B77F4B"/>
    <w:rsid w:val="33B92536"/>
    <w:rsid w:val="33C11E18"/>
    <w:rsid w:val="33C24845"/>
    <w:rsid w:val="33C463D0"/>
    <w:rsid w:val="33D627F4"/>
    <w:rsid w:val="33DD2784"/>
    <w:rsid w:val="33DE5EF4"/>
    <w:rsid w:val="33E32B02"/>
    <w:rsid w:val="33FB3599"/>
    <w:rsid w:val="33FE2C2C"/>
    <w:rsid w:val="34250A56"/>
    <w:rsid w:val="342F34F3"/>
    <w:rsid w:val="342F5E48"/>
    <w:rsid w:val="343965A4"/>
    <w:rsid w:val="34475C74"/>
    <w:rsid w:val="34500B92"/>
    <w:rsid w:val="34606731"/>
    <w:rsid w:val="34622CD5"/>
    <w:rsid w:val="34691EA0"/>
    <w:rsid w:val="349977F4"/>
    <w:rsid w:val="34A01F41"/>
    <w:rsid w:val="34B05893"/>
    <w:rsid w:val="34B40326"/>
    <w:rsid w:val="34B8052B"/>
    <w:rsid w:val="34CE0E3E"/>
    <w:rsid w:val="34DC3870"/>
    <w:rsid w:val="34DF18E9"/>
    <w:rsid w:val="34F14D3E"/>
    <w:rsid w:val="34F968F1"/>
    <w:rsid w:val="35014814"/>
    <w:rsid w:val="350E6E9F"/>
    <w:rsid w:val="350F69C4"/>
    <w:rsid w:val="35141913"/>
    <w:rsid w:val="35263C7C"/>
    <w:rsid w:val="352E195C"/>
    <w:rsid w:val="35352C4A"/>
    <w:rsid w:val="35405084"/>
    <w:rsid w:val="35437E6C"/>
    <w:rsid w:val="35703926"/>
    <w:rsid w:val="358419B9"/>
    <w:rsid w:val="358434A0"/>
    <w:rsid w:val="35995420"/>
    <w:rsid w:val="35B63F2E"/>
    <w:rsid w:val="35BE0BED"/>
    <w:rsid w:val="35C349DB"/>
    <w:rsid w:val="35EB29A8"/>
    <w:rsid w:val="35EE68E4"/>
    <w:rsid w:val="35F5087A"/>
    <w:rsid w:val="361C4255"/>
    <w:rsid w:val="361E0C8B"/>
    <w:rsid w:val="363E4DCC"/>
    <w:rsid w:val="36407D2B"/>
    <w:rsid w:val="365660EB"/>
    <w:rsid w:val="365F27F0"/>
    <w:rsid w:val="366F69B2"/>
    <w:rsid w:val="367E7AF7"/>
    <w:rsid w:val="36810FA2"/>
    <w:rsid w:val="368239CB"/>
    <w:rsid w:val="368A4F40"/>
    <w:rsid w:val="36A21C13"/>
    <w:rsid w:val="36B36C4E"/>
    <w:rsid w:val="36B57EEB"/>
    <w:rsid w:val="36B97B64"/>
    <w:rsid w:val="36C3534E"/>
    <w:rsid w:val="36E200F4"/>
    <w:rsid w:val="373847B2"/>
    <w:rsid w:val="37390932"/>
    <w:rsid w:val="373D2C45"/>
    <w:rsid w:val="375B7ED2"/>
    <w:rsid w:val="375C0F4B"/>
    <w:rsid w:val="37623AAE"/>
    <w:rsid w:val="37667E22"/>
    <w:rsid w:val="37771D1E"/>
    <w:rsid w:val="377E2975"/>
    <w:rsid w:val="377F013F"/>
    <w:rsid w:val="379574B3"/>
    <w:rsid w:val="37961348"/>
    <w:rsid w:val="379876F3"/>
    <w:rsid w:val="37B00EE0"/>
    <w:rsid w:val="37B06CE3"/>
    <w:rsid w:val="37D50592"/>
    <w:rsid w:val="37E31425"/>
    <w:rsid w:val="37E62518"/>
    <w:rsid w:val="37FC793C"/>
    <w:rsid w:val="380374E4"/>
    <w:rsid w:val="38074F07"/>
    <w:rsid w:val="381962B2"/>
    <w:rsid w:val="385620B1"/>
    <w:rsid w:val="38596C8F"/>
    <w:rsid w:val="386A0462"/>
    <w:rsid w:val="38706F73"/>
    <w:rsid w:val="38735C6F"/>
    <w:rsid w:val="38A817A4"/>
    <w:rsid w:val="38B95719"/>
    <w:rsid w:val="38C3171F"/>
    <w:rsid w:val="38C46963"/>
    <w:rsid w:val="38D32C32"/>
    <w:rsid w:val="38E15A4F"/>
    <w:rsid w:val="391C118C"/>
    <w:rsid w:val="392C4597"/>
    <w:rsid w:val="39361031"/>
    <w:rsid w:val="39370247"/>
    <w:rsid w:val="39375529"/>
    <w:rsid w:val="394D083B"/>
    <w:rsid w:val="394F06B2"/>
    <w:rsid w:val="394F5CB5"/>
    <w:rsid w:val="395107C4"/>
    <w:rsid w:val="395B4BB5"/>
    <w:rsid w:val="395B59B3"/>
    <w:rsid w:val="39697C1D"/>
    <w:rsid w:val="39761FD8"/>
    <w:rsid w:val="398473D4"/>
    <w:rsid w:val="399E1FA1"/>
    <w:rsid w:val="39CE7BAC"/>
    <w:rsid w:val="39D065DE"/>
    <w:rsid w:val="39FC4BDC"/>
    <w:rsid w:val="3A226D96"/>
    <w:rsid w:val="3A267653"/>
    <w:rsid w:val="3A2F480C"/>
    <w:rsid w:val="3A321A75"/>
    <w:rsid w:val="3A3A6DDA"/>
    <w:rsid w:val="3A3C6A5B"/>
    <w:rsid w:val="3A6409C4"/>
    <w:rsid w:val="3A673ECF"/>
    <w:rsid w:val="3A755CC0"/>
    <w:rsid w:val="3A93361C"/>
    <w:rsid w:val="3A9C2B87"/>
    <w:rsid w:val="3A9E7716"/>
    <w:rsid w:val="3AA8605F"/>
    <w:rsid w:val="3AB34356"/>
    <w:rsid w:val="3ACA08E6"/>
    <w:rsid w:val="3ADF0C7D"/>
    <w:rsid w:val="3AE936A7"/>
    <w:rsid w:val="3AEE149F"/>
    <w:rsid w:val="3B193681"/>
    <w:rsid w:val="3B1B1BBD"/>
    <w:rsid w:val="3B2A7C8B"/>
    <w:rsid w:val="3B314AB7"/>
    <w:rsid w:val="3B3B6D13"/>
    <w:rsid w:val="3B3C6CA1"/>
    <w:rsid w:val="3B474952"/>
    <w:rsid w:val="3B5677F6"/>
    <w:rsid w:val="3B6A4E32"/>
    <w:rsid w:val="3B7147E6"/>
    <w:rsid w:val="3B792C92"/>
    <w:rsid w:val="3BA43F45"/>
    <w:rsid w:val="3BC94BE6"/>
    <w:rsid w:val="3BCA3207"/>
    <w:rsid w:val="3BFB6D77"/>
    <w:rsid w:val="3C025E5A"/>
    <w:rsid w:val="3C0C080D"/>
    <w:rsid w:val="3C1A43BD"/>
    <w:rsid w:val="3C502835"/>
    <w:rsid w:val="3C644922"/>
    <w:rsid w:val="3C7D75F0"/>
    <w:rsid w:val="3CAD59EE"/>
    <w:rsid w:val="3CBF4EF4"/>
    <w:rsid w:val="3CE10E9D"/>
    <w:rsid w:val="3CF7472F"/>
    <w:rsid w:val="3CF96248"/>
    <w:rsid w:val="3CFF2800"/>
    <w:rsid w:val="3D0922F9"/>
    <w:rsid w:val="3D114F3F"/>
    <w:rsid w:val="3D25263F"/>
    <w:rsid w:val="3D3736A4"/>
    <w:rsid w:val="3D3736CE"/>
    <w:rsid w:val="3D3C6942"/>
    <w:rsid w:val="3D4903F1"/>
    <w:rsid w:val="3D6B675A"/>
    <w:rsid w:val="3D6E33D0"/>
    <w:rsid w:val="3D8336D1"/>
    <w:rsid w:val="3D891FB8"/>
    <w:rsid w:val="3D8C5829"/>
    <w:rsid w:val="3D8E4CF3"/>
    <w:rsid w:val="3D94785C"/>
    <w:rsid w:val="3DD75852"/>
    <w:rsid w:val="3DD86D81"/>
    <w:rsid w:val="3E231226"/>
    <w:rsid w:val="3E2C2FFD"/>
    <w:rsid w:val="3E3143FD"/>
    <w:rsid w:val="3E327F22"/>
    <w:rsid w:val="3E386656"/>
    <w:rsid w:val="3E3E059E"/>
    <w:rsid w:val="3E5303D0"/>
    <w:rsid w:val="3E7301EC"/>
    <w:rsid w:val="3E7C0393"/>
    <w:rsid w:val="3E8C673A"/>
    <w:rsid w:val="3E8F41DA"/>
    <w:rsid w:val="3E9742B8"/>
    <w:rsid w:val="3E9C19E9"/>
    <w:rsid w:val="3ED06012"/>
    <w:rsid w:val="3ED57A90"/>
    <w:rsid w:val="3EF05301"/>
    <w:rsid w:val="3EF7156B"/>
    <w:rsid w:val="3F033FEC"/>
    <w:rsid w:val="3F06208B"/>
    <w:rsid w:val="3F1E5E8E"/>
    <w:rsid w:val="3F24026B"/>
    <w:rsid w:val="3F270CEE"/>
    <w:rsid w:val="3F3D0E3A"/>
    <w:rsid w:val="3F3E425E"/>
    <w:rsid w:val="3F40366E"/>
    <w:rsid w:val="3F410732"/>
    <w:rsid w:val="3F416B90"/>
    <w:rsid w:val="3F650079"/>
    <w:rsid w:val="3F82065A"/>
    <w:rsid w:val="3F827669"/>
    <w:rsid w:val="3F9115F7"/>
    <w:rsid w:val="3F982D74"/>
    <w:rsid w:val="3F9A0D5A"/>
    <w:rsid w:val="3FAF344D"/>
    <w:rsid w:val="3FBC7A01"/>
    <w:rsid w:val="3FBE79E6"/>
    <w:rsid w:val="3FC419CD"/>
    <w:rsid w:val="3FC57786"/>
    <w:rsid w:val="3FE60254"/>
    <w:rsid w:val="3FEF6576"/>
    <w:rsid w:val="3FF60347"/>
    <w:rsid w:val="40081D8D"/>
    <w:rsid w:val="400E6B57"/>
    <w:rsid w:val="40123F7C"/>
    <w:rsid w:val="4018182A"/>
    <w:rsid w:val="401A3687"/>
    <w:rsid w:val="402B52A3"/>
    <w:rsid w:val="40340A16"/>
    <w:rsid w:val="406B54E4"/>
    <w:rsid w:val="407C2437"/>
    <w:rsid w:val="40830F2E"/>
    <w:rsid w:val="409C29E0"/>
    <w:rsid w:val="40A8415D"/>
    <w:rsid w:val="40AB72C2"/>
    <w:rsid w:val="40AE0F04"/>
    <w:rsid w:val="40B221A0"/>
    <w:rsid w:val="40B85EA6"/>
    <w:rsid w:val="40CE65E7"/>
    <w:rsid w:val="40D92E9C"/>
    <w:rsid w:val="40DF0803"/>
    <w:rsid w:val="40E320B3"/>
    <w:rsid w:val="40E95E3E"/>
    <w:rsid w:val="41043EBD"/>
    <w:rsid w:val="411C4562"/>
    <w:rsid w:val="413700A4"/>
    <w:rsid w:val="41404C99"/>
    <w:rsid w:val="41481205"/>
    <w:rsid w:val="41547247"/>
    <w:rsid w:val="41562DE8"/>
    <w:rsid w:val="416C1C55"/>
    <w:rsid w:val="4182569C"/>
    <w:rsid w:val="41A23410"/>
    <w:rsid w:val="41B415CD"/>
    <w:rsid w:val="41B94C93"/>
    <w:rsid w:val="41CA60E5"/>
    <w:rsid w:val="41D41440"/>
    <w:rsid w:val="41DD48E4"/>
    <w:rsid w:val="41DD6D76"/>
    <w:rsid w:val="41E326FE"/>
    <w:rsid w:val="41ED1E23"/>
    <w:rsid w:val="420273FC"/>
    <w:rsid w:val="420A7A82"/>
    <w:rsid w:val="420B2E1D"/>
    <w:rsid w:val="420D70BE"/>
    <w:rsid w:val="420F307A"/>
    <w:rsid w:val="420F4464"/>
    <w:rsid w:val="42111A3A"/>
    <w:rsid w:val="42167821"/>
    <w:rsid w:val="42257005"/>
    <w:rsid w:val="42391847"/>
    <w:rsid w:val="425A5228"/>
    <w:rsid w:val="427232F8"/>
    <w:rsid w:val="427D77E1"/>
    <w:rsid w:val="42873DA3"/>
    <w:rsid w:val="428D5127"/>
    <w:rsid w:val="428E1B4C"/>
    <w:rsid w:val="42956D5B"/>
    <w:rsid w:val="42CD7021"/>
    <w:rsid w:val="42D7272A"/>
    <w:rsid w:val="42F555BC"/>
    <w:rsid w:val="42FE24A8"/>
    <w:rsid w:val="42FF19A1"/>
    <w:rsid w:val="43105223"/>
    <w:rsid w:val="432A1706"/>
    <w:rsid w:val="432D15EE"/>
    <w:rsid w:val="433C7ACC"/>
    <w:rsid w:val="43752353"/>
    <w:rsid w:val="4381760E"/>
    <w:rsid w:val="439E1132"/>
    <w:rsid w:val="43A371E0"/>
    <w:rsid w:val="43A94C2C"/>
    <w:rsid w:val="43B05314"/>
    <w:rsid w:val="43B20138"/>
    <w:rsid w:val="43B600B3"/>
    <w:rsid w:val="43BC0F13"/>
    <w:rsid w:val="43C0249E"/>
    <w:rsid w:val="43C2161B"/>
    <w:rsid w:val="43E05F9F"/>
    <w:rsid w:val="43E83AC0"/>
    <w:rsid w:val="43EB4717"/>
    <w:rsid w:val="43EE2326"/>
    <w:rsid w:val="43F47086"/>
    <w:rsid w:val="440C06BF"/>
    <w:rsid w:val="44172A19"/>
    <w:rsid w:val="44325229"/>
    <w:rsid w:val="443B21A0"/>
    <w:rsid w:val="443D7724"/>
    <w:rsid w:val="44531571"/>
    <w:rsid w:val="44625402"/>
    <w:rsid w:val="447D7F03"/>
    <w:rsid w:val="44824D5E"/>
    <w:rsid w:val="44852026"/>
    <w:rsid w:val="448E22A4"/>
    <w:rsid w:val="4498103D"/>
    <w:rsid w:val="449E0B02"/>
    <w:rsid w:val="44A137A3"/>
    <w:rsid w:val="44A26115"/>
    <w:rsid w:val="44A3224B"/>
    <w:rsid w:val="44AD7DEE"/>
    <w:rsid w:val="44B72821"/>
    <w:rsid w:val="44CD30D2"/>
    <w:rsid w:val="44D07DD5"/>
    <w:rsid w:val="44F73843"/>
    <w:rsid w:val="45185D0B"/>
    <w:rsid w:val="45200B52"/>
    <w:rsid w:val="45324DCB"/>
    <w:rsid w:val="45371554"/>
    <w:rsid w:val="453B3946"/>
    <w:rsid w:val="453E1532"/>
    <w:rsid w:val="453F6C8C"/>
    <w:rsid w:val="45465E62"/>
    <w:rsid w:val="454E7C9E"/>
    <w:rsid w:val="45601CBE"/>
    <w:rsid w:val="45790B64"/>
    <w:rsid w:val="45792CE6"/>
    <w:rsid w:val="45A660B4"/>
    <w:rsid w:val="45A902BE"/>
    <w:rsid w:val="45B8757F"/>
    <w:rsid w:val="45C379E6"/>
    <w:rsid w:val="45CE5353"/>
    <w:rsid w:val="45D05FBC"/>
    <w:rsid w:val="45DB1AE3"/>
    <w:rsid w:val="45FC5B48"/>
    <w:rsid w:val="46047056"/>
    <w:rsid w:val="460F7CB6"/>
    <w:rsid w:val="462E5475"/>
    <w:rsid w:val="462E586D"/>
    <w:rsid w:val="4633013D"/>
    <w:rsid w:val="463C0A11"/>
    <w:rsid w:val="46405B25"/>
    <w:rsid w:val="46417886"/>
    <w:rsid w:val="4646665E"/>
    <w:rsid w:val="46565307"/>
    <w:rsid w:val="468C5DB3"/>
    <w:rsid w:val="46B22572"/>
    <w:rsid w:val="46BA0259"/>
    <w:rsid w:val="46E312A9"/>
    <w:rsid w:val="46FF4E17"/>
    <w:rsid w:val="471542D8"/>
    <w:rsid w:val="471A6376"/>
    <w:rsid w:val="47451F9C"/>
    <w:rsid w:val="474D0BF2"/>
    <w:rsid w:val="47502C5E"/>
    <w:rsid w:val="47525B10"/>
    <w:rsid w:val="4754461A"/>
    <w:rsid w:val="475E7D7A"/>
    <w:rsid w:val="479C3EFB"/>
    <w:rsid w:val="479F4761"/>
    <w:rsid w:val="47B0226A"/>
    <w:rsid w:val="47B9408F"/>
    <w:rsid w:val="47C24FE3"/>
    <w:rsid w:val="47CB52D5"/>
    <w:rsid w:val="47DD152F"/>
    <w:rsid w:val="47E1470A"/>
    <w:rsid w:val="47E51D2C"/>
    <w:rsid w:val="47F4778C"/>
    <w:rsid w:val="47FC30E6"/>
    <w:rsid w:val="4800516E"/>
    <w:rsid w:val="480A15B5"/>
    <w:rsid w:val="480E4A82"/>
    <w:rsid w:val="481223E2"/>
    <w:rsid w:val="48174664"/>
    <w:rsid w:val="48306838"/>
    <w:rsid w:val="48396182"/>
    <w:rsid w:val="48436465"/>
    <w:rsid w:val="484511D1"/>
    <w:rsid w:val="4846435C"/>
    <w:rsid w:val="484823D4"/>
    <w:rsid w:val="485215ED"/>
    <w:rsid w:val="48570AC5"/>
    <w:rsid w:val="48575131"/>
    <w:rsid w:val="48605C3E"/>
    <w:rsid w:val="48615002"/>
    <w:rsid w:val="487B7C4D"/>
    <w:rsid w:val="489F248F"/>
    <w:rsid w:val="48B87BF5"/>
    <w:rsid w:val="48BE654D"/>
    <w:rsid w:val="48CA228E"/>
    <w:rsid w:val="49004B7E"/>
    <w:rsid w:val="4904668E"/>
    <w:rsid w:val="491E10CB"/>
    <w:rsid w:val="492226EB"/>
    <w:rsid w:val="493A685C"/>
    <w:rsid w:val="494E7235"/>
    <w:rsid w:val="4954230A"/>
    <w:rsid w:val="49543DC1"/>
    <w:rsid w:val="496140E7"/>
    <w:rsid w:val="49787384"/>
    <w:rsid w:val="497C2E30"/>
    <w:rsid w:val="4998154B"/>
    <w:rsid w:val="49B447A8"/>
    <w:rsid w:val="49BC5A0C"/>
    <w:rsid w:val="49CD459D"/>
    <w:rsid w:val="49D52A7E"/>
    <w:rsid w:val="49DB047F"/>
    <w:rsid w:val="49E93B7D"/>
    <w:rsid w:val="49EA0F10"/>
    <w:rsid w:val="49ED1D2A"/>
    <w:rsid w:val="49F639AA"/>
    <w:rsid w:val="4A0B4FBA"/>
    <w:rsid w:val="4A14040B"/>
    <w:rsid w:val="4A370FED"/>
    <w:rsid w:val="4A60691C"/>
    <w:rsid w:val="4A704251"/>
    <w:rsid w:val="4A7706D6"/>
    <w:rsid w:val="4A7E7B0B"/>
    <w:rsid w:val="4A825F74"/>
    <w:rsid w:val="4A8F1A7C"/>
    <w:rsid w:val="4ABC2DE7"/>
    <w:rsid w:val="4ABD14BE"/>
    <w:rsid w:val="4AD753D1"/>
    <w:rsid w:val="4AE41B31"/>
    <w:rsid w:val="4AFB12D4"/>
    <w:rsid w:val="4B047BA2"/>
    <w:rsid w:val="4B3F0159"/>
    <w:rsid w:val="4B425734"/>
    <w:rsid w:val="4B4E3539"/>
    <w:rsid w:val="4B8A4875"/>
    <w:rsid w:val="4BCD05F2"/>
    <w:rsid w:val="4BD667E7"/>
    <w:rsid w:val="4BD81151"/>
    <w:rsid w:val="4BE025A5"/>
    <w:rsid w:val="4BF52E32"/>
    <w:rsid w:val="4C0D75B6"/>
    <w:rsid w:val="4C131C72"/>
    <w:rsid w:val="4C141F88"/>
    <w:rsid w:val="4C234E22"/>
    <w:rsid w:val="4C3E7E5C"/>
    <w:rsid w:val="4C5573D2"/>
    <w:rsid w:val="4C5F5608"/>
    <w:rsid w:val="4C6A33B4"/>
    <w:rsid w:val="4C6F2941"/>
    <w:rsid w:val="4C884874"/>
    <w:rsid w:val="4C8D1F81"/>
    <w:rsid w:val="4C98162A"/>
    <w:rsid w:val="4CB10C21"/>
    <w:rsid w:val="4CBD1A28"/>
    <w:rsid w:val="4CC0545C"/>
    <w:rsid w:val="4CC217F5"/>
    <w:rsid w:val="4CC529C0"/>
    <w:rsid w:val="4CCB602D"/>
    <w:rsid w:val="4CDD4FBB"/>
    <w:rsid w:val="4CE20065"/>
    <w:rsid w:val="4D084166"/>
    <w:rsid w:val="4D1939FE"/>
    <w:rsid w:val="4D223B56"/>
    <w:rsid w:val="4D2874F2"/>
    <w:rsid w:val="4D33771F"/>
    <w:rsid w:val="4D415421"/>
    <w:rsid w:val="4D80250C"/>
    <w:rsid w:val="4D8471DD"/>
    <w:rsid w:val="4DA66E2C"/>
    <w:rsid w:val="4DA860B6"/>
    <w:rsid w:val="4DB63988"/>
    <w:rsid w:val="4DB83FE0"/>
    <w:rsid w:val="4DBA1885"/>
    <w:rsid w:val="4DCA20AF"/>
    <w:rsid w:val="4DD1746B"/>
    <w:rsid w:val="4DD5534E"/>
    <w:rsid w:val="4DE01594"/>
    <w:rsid w:val="4DE40C02"/>
    <w:rsid w:val="4DE461B1"/>
    <w:rsid w:val="4DF36444"/>
    <w:rsid w:val="4E0C595F"/>
    <w:rsid w:val="4E183102"/>
    <w:rsid w:val="4E1906E7"/>
    <w:rsid w:val="4E1C701D"/>
    <w:rsid w:val="4E2553F3"/>
    <w:rsid w:val="4E2D218A"/>
    <w:rsid w:val="4E3D0AB5"/>
    <w:rsid w:val="4E482311"/>
    <w:rsid w:val="4E6F6282"/>
    <w:rsid w:val="4E721B26"/>
    <w:rsid w:val="4E80081B"/>
    <w:rsid w:val="4E94491E"/>
    <w:rsid w:val="4EA11AC8"/>
    <w:rsid w:val="4EAC5261"/>
    <w:rsid w:val="4EB0158D"/>
    <w:rsid w:val="4EC9645B"/>
    <w:rsid w:val="4EDE4A41"/>
    <w:rsid w:val="4F000151"/>
    <w:rsid w:val="4F081879"/>
    <w:rsid w:val="4F1C2E7C"/>
    <w:rsid w:val="4F2827FB"/>
    <w:rsid w:val="4F326AAA"/>
    <w:rsid w:val="4F395FAF"/>
    <w:rsid w:val="4F49259D"/>
    <w:rsid w:val="4F4B2FCE"/>
    <w:rsid w:val="4F5449BD"/>
    <w:rsid w:val="4F732AC8"/>
    <w:rsid w:val="4F7B75C2"/>
    <w:rsid w:val="4F8A05CB"/>
    <w:rsid w:val="4FA10A8E"/>
    <w:rsid w:val="4FA45E64"/>
    <w:rsid w:val="4FB153AD"/>
    <w:rsid w:val="4FC40ED8"/>
    <w:rsid w:val="4FC42A94"/>
    <w:rsid w:val="4FC50CB3"/>
    <w:rsid w:val="4FF52171"/>
    <w:rsid w:val="501D6296"/>
    <w:rsid w:val="504B10D7"/>
    <w:rsid w:val="50587AD9"/>
    <w:rsid w:val="505F2AAE"/>
    <w:rsid w:val="507E122A"/>
    <w:rsid w:val="50A373DC"/>
    <w:rsid w:val="50A45A3D"/>
    <w:rsid w:val="50AB003F"/>
    <w:rsid w:val="50B05655"/>
    <w:rsid w:val="50BC2A17"/>
    <w:rsid w:val="50C33A45"/>
    <w:rsid w:val="50C84512"/>
    <w:rsid w:val="50DA67ED"/>
    <w:rsid w:val="50DE2EB3"/>
    <w:rsid w:val="50E83041"/>
    <w:rsid w:val="50E9179C"/>
    <w:rsid w:val="50F20AA4"/>
    <w:rsid w:val="50FC5E27"/>
    <w:rsid w:val="510D56BD"/>
    <w:rsid w:val="511F6597"/>
    <w:rsid w:val="51564467"/>
    <w:rsid w:val="516D1D7E"/>
    <w:rsid w:val="51810960"/>
    <w:rsid w:val="51812DF3"/>
    <w:rsid w:val="518754EE"/>
    <w:rsid w:val="51A927D1"/>
    <w:rsid w:val="51AC406F"/>
    <w:rsid w:val="51B94F61"/>
    <w:rsid w:val="51D02713"/>
    <w:rsid w:val="51D108BE"/>
    <w:rsid w:val="51D13AD5"/>
    <w:rsid w:val="51E00C36"/>
    <w:rsid w:val="51EB5741"/>
    <w:rsid w:val="5218196A"/>
    <w:rsid w:val="521A53EF"/>
    <w:rsid w:val="52206DF5"/>
    <w:rsid w:val="523363C5"/>
    <w:rsid w:val="52341BEE"/>
    <w:rsid w:val="524A0A62"/>
    <w:rsid w:val="525C49B6"/>
    <w:rsid w:val="52727C05"/>
    <w:rsid w:val="52787C66"/>
    <w:rsid w:val="52792AF0"/>
    <w:rsid w:val="528F5DE3"/>
    <w:rsid w:val="52BD0A97"/>
    <w:rsid w:val="52CF7F60"/>
    <w:rsid w:val="52E255B9"/>
    <w:rsid w:val="52E92892"/>
    <w:rsid w:val="52F119AC"/>
    <w:rsid w:val="530051F5"/>
    <w:rsid w:val="53021D5E"/>
    <w:rsid w:val="530C47A3"/>
    <w:rsid w:val="530D6E58"/>
    <w:rsid w:val="532C3364"/>
    <w:rsid w:val="532E112A"/>
    <w:rsid w:val="532F31A9"/>
    <w:rsid w:val="534C5D47"/>
    <w:rsid w:val="535537AD"/>
    <w:rsid w:val="53715214"/>
    <w:rsid w:val="538D6037"/>
    <w:rsid w:val="53AD2621"/>
    <w:rsid w:val="53B10BCE"/>
    <w:rsid w:val="53CA3252"/>
    <w:rsid w:val="53D559C0"/>
    <w:rsid w:val="53EA4A50"/>
    <w:rsid w:val="53F74032"/>
    <w:rsid w:val="53FC3A91"/>
    <w:rsid w:val="53FD3BE0"/>
    <w:rsid w:val="54121D39"/>
    <w:rsid w:val="541E68E2"/>
    <w:rsid w:val="54292E42"/>
    <w:rsid w:val="543F11CA"/>
    <w:rsid w:val="54430335"/>
    <w:rsid w:val="544C3FFA"/>
    <w:rsid w:val="545550B0"/>
    <w:rsid w:val="546F76CE"/>
    <w:rsid w:val="54784297"/>
    <w:rsid w:val="54830404"/>
    <w:rsid w:val="54840B0A"/>
    <w:rsid w:val="548868A4"/>
    <w:rsid w:val="54A10CE2"/>
    <w:rsid w:val="54A446AF"/>
    <w:rsid w:val="54CC7334"/>
    <w:rsid w:val="54F45EFF"/>
    <w:rsid w:val="55005975"/>
    <w:rsid w:val="55167B0D"/>
    <w:rsid w:val="551C3FFD"/>
    <w:rsid w:val="552073B4"/>
    <w:rsid w:val="55255AF4"/>
    <w:rsid w:val="55417B8F"/>
    <w:rsid w:val="55463876"/>
    <w:rsid w:val="55584E96"/>
    <w:rsid w:val="555E1B1F"/>
    <w:rsid w:val="55765C0C"/>
    <w:rsid w:val="55787409"/>
    <w:rsid w:val="558726B5"/>
    <w:rsid w:val="5593187D"/>
    <w:rsid w:val="55A974DA"/>
    <w:rsid w:val="55B55BE8"/>
    <w:rsid w:val="55CD2E68"/>
    <w:rsid w:val="55DA38A0"/>
    <w:rsid w:val="55EA4E82"/>
    <w:rsid w:val="55F17D5D"/>
    <w:rsid w:val="560D6C10"/>
    <w:rsid w:val="560E0F58"/>
    <w:rsid w:val="561319CC"/>
    <w:rsid w:val="56213636"/>
    <w:rsid w:val="5628230E"/>
    <w:rsid w:val="562B38E0"/>
    <w:rsid w:val="563C0E12"/>
    <w:rsid w:val="564156D0"/>
    <w:rsid w:val="56586573"/>
    <w:rsid w:val="565A0425"/>
    <w:rsid w:val="5660024D"/>
    <w:rsid w:val="566C2A53"/>
    <w:rsid w:val="56AE6341"/>
    <w:rsid w:val="56B0015D"/>
    <w:rsid w:val="56BF6061"/>
    <w:rsid w:val="56D7669B"/>
    <w:rsid w:val="56D87261"/>
    <w:rsid w:val="56DF13F9"/>
    <w:rsid w:val="56E83D9B"/>
    <w:rsid w:val="57012F53"/>
    <w:rsid w:val="571701DC"/>
    <w:rsid w:val="571A1A5E"/>
    <w:rsid w:val="571B4740"/>
    <w:rsid w:val="573568B4"/>
    <w:rsid w:val="57462870"/>
    <w:rsid w:val="57641720"/>
    <w:rsid w:val="576D3250"/>
    <w:rsid w:val="57A64A2F"/>
    <w:rsid w:val="57AF7A0F"/>
    <w:rsid w:val="57B25E02"/>
    <w:rsid w:val="57BE2747"/>
    <w:rsid w:val="57D8737E"/>
    <w:rsid w:val="57E65FB1"/>
    <w:rsid w:val="57F54B30"/>
    <w:rsid w:val="57F978F1"/>
    <w:rsid w:val="58022459"/>
    <w:rsid w:val="580E66D3"/>
    <w:rsid w:val="58206D75"/>
    <w:rsid w:val="58224D90"/>
    <w:rsid w:val="582375A5"/>
    <w:rsid w:val="58414BFA"/>
    <w:rsid w:val="584B34AC"/>
    <w:rsid w:val="58684A4D"/>
    <w:rsid w:val="586E2BF2"/>
    <w:rsid w:val="586E7698"/>
    <w:rsid w:val="58723428"/>
    <w:rsid w:val="58723F91"/>
    <w:rsid w:val="58783176"/>
    <w:rsid w:val="589C1B15"/>
    <w:rsid w:val="58A40196"/>
    <w:rsid w:val="58B62FC3"/>
    <w:rsid w:val="58BE03FA"/>
    <w:rsid w:val="58BF097A"/>
    <w:rsid w:val="58C2285F"/>
    <w:rsid w:val="58CF6BBE"/>
    <w:rsid w:val="58DC7D89"/>
    <w:rsid w:val="58E0166F"/>
    <w:rsid w:val="58EB0CC2"/>
    <w:rsid w:val="58ED5FB0"/>
    <w:rsid w:val="590F1F34"/>
    <w:rsid w:val="591C09DD"/>
    <w:rsid w:val="594B790B"/>
    <w:rsid w:val="596516D3"/>
    <w:rsid w:val="59716B27"/>
    <w:rsid w:val="598B0362"/>
    <w:rsid w:val="59907C8E"/>
    <w:rsid w:val="599D767A"/>
    <w:rsid w:val="599E5104"/>
    <w:rsid w:val="59A63F1A"/>
    <w:rsid w:val="59BA2485"/>
    <w:rsid w:val="59BB1A18"/>
    <w:rsid w:val="59C74163"/>
    <w:rsid w:val="59DB2CF0"/>
    <w:rsid w:val="59F30991"/>
    <w:rsid w:val="59FE34CF"/>
    <w:rsid w:val="59FF2275"/>
    <w:rsid w:val="5A04247F"/>
    <w:rsid w:val="5A046356"/>
    <w:rsid w:val="5A3D6CD6"/>
    <w:rsid w:val="5A4756E5"/>
    <w:rsid w:val="5A5D0D3E"/>
    <w:rsid w:val="5A614BF2"/>
    <w:rsid w:val="5A713ED0"/>
    <w:rsid w:val="5A766D9E"/>
    <w:rsid w:val="5A7A198E"/>
    <w:rsid w:val="5A7A7FDC"/>
    <w:rsid w:val="5A9D6C4B"/>
    <w:rsid w:val="5AAE4021"/>
    <w:rsid w:val="5ABB0BBE"/>
    <w:rsid w:val="5AC87D9B"/>
    <w:rsid w:val="5ACA533B"/>
    <w:rsid w:val="5AE362C0"/>
    <w:rsid w:val="5AED66C6"/>
    <w:rsid w:val="5B182CE7"/>
    <w:rsid w:val="5B195E01"/>
    <w:rsid w:val="5B1A5C87"/>
    <w:rsid w:val="5B1A7119"/>
    <w:rsid w:val="5B225F50"/>
    <w:rsid w:val="5B310BD7"/>
    <w:rsid w:val="5B3752F1"/>
    <w:rsid w:val="5B451FAE"/>
    <w:rsid w:val="5B530B5D"/>
    <w:rsid w:val="5B894EDD"/>
    <w:rsid w:val="5BA46A7A"/>
    <w:rsid w:val="5BA836B5"/>
    <w:rsid w:val="5BAD6A24"/>
    <w:rsid w:val="5BBB7CD0"/>
    <w:rsid w:val="5BCB4064"/>
    <w:rsid w:val="5BCC42A9"/>
    <w:rsid w:val="5BDE576D"/>
    <w:rsid w:val="5BF0435F"/>
    <w:rsid w:val="5BF72D38"/>
    <w:rsid w:val="5BFB4BB0"/>
    <w:rsid w:val="5C0E3F70"/>
    <w:rsid w:val="5C1C3BB3"/>
    <w:rsid w:val="5C3A1EF2"/>
    <w:rsid w:val="5C485468"/>
    <w:rsid w:val="5C4D1DFB"/>
    <w:rsid w:val="5C57416F"/>
    <w:rsid w:val="5C621426"/>
    <w:rsid w:val="5C6550AB"/>
    <w:rsid w:val="5C694F14"/>
    <w:rsid w:val="5C737C76"/>
    <w:rsid w:val="5C757BCC"/>
    <w:rsid w:val="5C7A6A7C"/>
    <w:rsid w:val="5C7C5F5C"/>
    <w:rsid w:val="5C806824"/>
    <w:rsid w:val="5C882915"/>
    <w:rsid w:val="5C8A1FBB"/>
    <w:rsid w:val="5C927E64"/>
    <w:rsid w:val="5C983B6D"/>
    <w:rsid w:val="5CA73B9C"/>
    <w:rsid w:val="5CB235EC"/>
    <w:rsid w:val="5CC032F8"/>
    <w:rsid w:val="5CC13676"/>
    <w:rsid w:val="5CC3364F"/>
    <w:rsid w:val="5CEC3CD8"/>
    <w:rsid w:val="5CF113D1"/>
    <w:rsid w:val="5D0264D6"/>
    <w:rsid w:val="5D0D24C0"/>
    <w:rsid w:val="5D1852C3"/>
    <w:rsid w:val="5D1F0147"/>
    <w:rsid w:val="5D2D58BD"/>
    <w:rsid w:val="5D322EFC"/>
    <w:rsid w:val="5D3D0F43"/>
    <w:rsid w:val="5D3F4364"/>
    <w:rsid w:val="5D4E6B41"/>
    <w:rsid w:val="5D527A1A"/>
    <w:rsid w:val="5D561E63"/>
    <w:rsid w:val="5D5C6B91"/>
    <w:rsid w:val="5D682009"/>
    <w:rsid w:val="5D757C00"/>
    <w:rsid w:val="5D792EA8"/>
    <w:rsid w:val="5D7D57BC"/>
    <w:rsid w:val="5D840EFE"/>
    <w:rsid w:val="5D846A07"/>
    <w:rsid w:val="5D996A87"/>
    <w:rsid w:val="5DB33932"/>
    <w:rsid w:val="5DC0644E"/>
    <w:rsid w:val="5DC5217B"/>
    <w:rsid w:val="5DCE26B8"/>
    <w:rsid w:val="5DF85309"/>
    <w:rsid w:val="5DFD41B2"/>
    <w:rsid w:val="5E0F5CFF"/>
    <w:rsid w:val="5E59722F"/>
    <w:rsid w:val="5E692B4E"/>
    <w:rsid w:val="5E782D42"/>
    <w:rsid w:val="5E7C09F8"/>
    <w:rsid w:val="5E955EAF"/>
    <w:rsid w:val="5E9A5C36"/>
    <w:rsid w:val="5EAC199B"/>
    <w:rsid w:val="5EC41283"/>
    <w:rsid w:val="5ECD013E"/>
    <w:rsid w:val="5EE70091"/>
    <w:rsid w:val="5F0367E2"/>
    <w:rsid w:val="5F1567BC"/>
    <w:rsid w:val="5F2A6219"/>
    <w:rsid w:val="5F323C75"/>
    <w:rsid w:val="5F351F74"/>
    <w:rsid w:val="5F353DA2"/>
    <w:rsid w:val="5F643DA1"/>
    <w:rsid w:val="5FB9217D"/>
    <w:rsid w:val="5FBE7C93"/>
    <w:rsid w:val="5FC7718C"/>
    <w:rsid w:val="5FD52173"/>
    <w:rsid w:val="5FD574E4"/>
    <w:rsid w:val="5FDD75D8"/>
    <w:rsid w:val="5FE62030"/>
    <w:rsid w:val="600831D8"/>
    <w:rsid w:val="60143335"/>
    <w:rsid w:val="603B13E0"/>
    <w:rsid w:val="605D4F41"/>
    <w:rsid w:val="607F262A"/>
    <w:rsid w:val="60844830"/>
    <w:rsid w:val="60941496"/>
    <w:rsid w:val="60966D77"/>
    <w:rsid w:val="60A02EBA"/>
    <w:rsid w:val="60AE25BF"/>
    <w:rsid w:val="60C408AA"/>
    <w:rsid w:val="60C47AF4"/>
    <w:rsid w:val="61143769"/>
    <w:rsid w:val="611770F1"/>
    <w:rsid w:val="61446AD2"/>
    <w:rsid w:val="61476585"/>
    <w:rsid w:val="6167178A"/>
    <w:rsid w:val="61671AB0"/>
    <w:rsid w:val="61696F9D"/>
    <w:rsid w:val="6186322D"/>
    <w:rsid w:val="619933AE"/>
    <w:rsid w:val="61B13A84"/>
    <w:rsid w:val="61B3768B"/>
    <w:rsid w:val="61B62E57"/>
    <w:rsid w:val="61BE4ADA"/>
    <w:rsid w:val="61D608E3"/>
    <w:rsid w:val="61D9206C"/>
    <w:rsid w:val="61E22635"/>
    <w:rsid w:val="61E47A57"/>
    <w:rsid w:val="61F273EE"/>
    <w:rsid w:val="62200FEB"/>
    <w:rsid w:val="62234DAC"/>
    <w:rsid w:val="62323CE2"/>
    <w:rsid w:val="62396D39"/>
    <w:rsid w:val="62446777"/>
    <w:rsid w:val="624C03D0"/>
    <w:rsid w:val="624C5C5B"/>
    <w:rsid w:val="6254750F"/>
    <w:rsid w:val="62583DAD"/>
    <w:rsid w:val="62585E3D"/>
    <w:rsid w:val="625B3673"/>
    <w:rsid w:val="626A4AF5"/>
    <w:rsid w:val="626A716A"/>
    <w:rsid w:val="62715576"/>
    <w:rsid w:val="628A0861"/>
    <w:rsid w:val="62996F3E"/>
    <w:rsid w:val="629F27A9"/>
    <w:rsid w:val="62A218E0"/>
    <w:rsid w:val="62A530A3"/>
    <w:rsid w:val="62AD1660"/>
    <w:rsid w:val="62AD6712"/>
    <w:rsid w:val="62CC7AA8"/>
    <w:rsid w:val="62D141AB"/>
    <w:rsid w:val="62EF0B37"/>
    <w:rsid w:val="62F566E5"/>
    <w:rsid w:val="62F93CBB"/>
    <w:rsid w:val="62F967C6"/>
    <w:rsid w:val="63221F9B"/>
    <w:rsid w:val="63332BF4"/>
    <w:rsid w:val="63400660"/>
    <w:rsid w:val="63416D9A"/>
    <w:rsid w:val="63446DD4"/>
    <w:rsid w:val="634B4716"/>
    <w:rsid w:val="634C049A"/>
    <w:rsid w:val="63573751"/>
    <w:rsid w:val="636724EC"/>
    <w:rsid w:val="6369135B"/>
    <w:rsid w:val="63925848"/>
    <w:rsid w:val="63C46E49"/>
    <w:rsid w:val="63DD143C"/>
    <w:rsid w:val="63E06DA3"/>
    <w:rsid w:val="64023FDD"/>
    <w:rsid w:val="6406797B"/>
    <w:rsid w:val="641A48A1"/>
    <w:rsid w:val="641F360D"/>
    <w:rsid w:val="64202DC6"/>
    <w:rsid w:val="648D318C"/>
    <w:rsid w:val="64A73466"/>
    <w:rsid w:val="64C7636C"/>
    <w:rsid w:val="64CF421A"/>
    <w:rsid w:val="64D16CB1"/>
    <w:rsid w:val="64D4479B"/>
    <w:rsid w:val="64D57150"/>
    <w:rsid w:val="64EF74AA"/>
    <w:rsid w:val="64FE0E31"/>
    <w:rsid w:val="64FF5A0C"/>
    <w:rsid w:val="650E70C3"/>
    <w:rsid w:val="65270184"/>
    <w:rsid w:val="652B144C"/>
    <w:rsid w:val="6546607F"/>
    <w:rsid w:val="65474FD9"/>
    <w:rsid w:val="654A6A7F"/>
    <w:rsid w:val="654E6523"/>
    <w:rsid w:val="65584072"/>
    <w:rsid w:val="65662A90"/>
    <w:rsid w:val="656A5BAD"/>
    <w:rsid w:val="65A33216"/>
    <w:rsid w:val="65BE6560"/>
    <w:rsid w:val="65CB629B"/>
    <w:rsid w:val="65D07A46"/>
    <w:rsid w:val="65D26342"/>
    <w:rsid w:val="65E81AFD"/>
    <w:rsid w:val="65EE1DA0"/>
    <w:rsid w:val="662A1C09"/>
    <w:rsid w:val="66377FF9"/>
    <w:rsid w:val="66381E1A"/>
    <w:rsid w:val="66544624"/>
    <w:rsid w:val="66577398"/>
    <w:rsid w:val="66596214"/>
    <w:rsid w:val="666166F0"/>
    <w:rsid w:val="66687122"/>
    <w:rsid w:val="6669671C"/>
    <w:rsid w:val="6674674C"/>
    <w:rsid w:val="668230A7"/>
    <w:rsid w:val="668907AF"/>
    <w:rsid w:val="668F4233"/>
    <w:rsid w:val="669C374B"/>
    <w:rsid w:val="66A42070"/>
    <w:rsid w:val="66B004A5"/>
    <w:rsid w:val="66E74318"/>
    <w:rsid w:val="66FB1AD5"/>
    <w:rsid w:val="66FD039F"/>
    <w:rsid w:val="67093D4F"/>
    <w:rsid w:val="670C3601"/>
    <w:rsid w:val="67293596"/>
    <w:rsid w:val="672A11CF"/>
    <w:rsid w:val="675E02A5"/>
    <w:rsid w:val="676970B6"/>
    <w:rsid w:val="67702A50"/>
    <w:rsid w:val="67791C55"/>
    <w:rsid w:val="67802974"/>
    <w:rsid w:val="67BF00DC"/>
    <w:rsid w:val="67C95523"/>
    <w:rsid w:val="68054EBF"/>
    <w:rsid w:val="680B2E8F"/>
    <w:rsid w:val="68274975"/>
    <w:rsid w:val="6828189F"/>
    <w:rsid w:val="68442C6B"/>
    <w:rsid w:val="68521983"/>
    <w:rsid w:val="68537426"/>
    <w:rsid w:val="68581FE8"/>
    <w:rsid w:val="68585387"/>
    <w:rsid w:val="68664B20"/>
    <w:rsid w:val="68725E41"/>
    <w:rsid w:val="687E3D0D"/>
    <w:rsid w:val="68866E9D"/>
    <w:rsid w:val="688F0AAA"/>
    <w:rsid w:val="6891427C"/>
    <w:rsid w:val="68AB6B45"/>
    <w:rsid w:val="68E2393A"/>
    <w:rsid w:val="68F72983"/>
    <w:rsid w:val="68F906D4"/>
    <w:rsid w:val="6902019F"/>
    <w:rsid w:val="690323D1"/>
    <w:rsid w:val="69355825"/>
    <w:rsid w:val="6951757E"/>
    <w:rsid w:val="69557B4E"/>
    <w:rsid w:val="69A24F0F"/>
    <w:rsid w:val="69B00EB7"/>
    <w:rsid w:val="69BD313D"/>
    <w:rsid w:val="69D54516"/>
    <w:rsid w:val="69D75E97"/>
    <w:rsid w:val="69E272E2"/>
    <w:rsid w:val="6A1251CC"/>
    <w:rsid w:val="6A235589"/>
    <w:rsid w:val="6A356B1A"/>
    <w:rsid w:val="6A36324D"/>
    <w:rsid w:val="6A3B76A2"/>
    <w:rsid w:val="6A3C14D6"/>
    <w:rsid w:val="6A417456"/>
    <w:rsid w:val="6A542101"/>
    <w:rsid w:val="6A5E6AA9"/>
    <w:rsid w:val="6A681081"/>
    <w:rsid w:val="6A801949"/>
    <w:rsid w:val="6A994F2B"/>
    <w:rsid w:val="6A9F6B82"/>
    <w:rsid w:val="6AA76743"/>
    <w:rsid w:val="6AA817FA"/>
    <w:rsid w:val="6AB52D50"/>
    <w:rsid w:val="6AD51D05"/>
    <w:rsid w:val="6ADF1DF0"/>
    <w:rsid w:val="6AE82AEA"/>
    <w:rsid w:val="6AEA049A"/>
    <w:rsid w:val="6B055FC1"/>
    <w:rsid w:val="6B090726"/>
    <w:rsid w:val="6B1D44A8"/>
    <w:rsid w:val="6B224BCE"/>
    <w:rsid w:val="6B3233DF"/>
    <w:rsid w:val="6B6A3B20"/>
    <w:rsid w:val="6B6B3E43"/>
    <w:rsid w:val="6B6C32F0"/>
    <w:rsid w:val="6B6F1002"/>
    <w:rsid w:val="6B7457A6"/>
    <w:rsid w:val="6B784453"/>
    <w:rsid w:val="6B8539E4"/>
    <w:rsid w:val="6B9F7F5A"/>
    <w:rsid w:val="6BA86578"/>
    <w:rsid w:val="6BC51FA8"/>
    <w:rsid w:val="6BCB5E1C"/>
    <w:rsid w:val="6BCD065F"/>
    <w:rsid w:val="6BD06591"/>
    <w:rsid w:val="6BDE42E4"/>
    <w:rsid w:val="6BE254FE"/>
    <w:rsid w:val="6C034714"/>
    <w:rsid w:val="6C132D9A"/>
    <w:rsid w:val="6C281EDA"/>
    <w:rsid w:val="6C3D66BA"/>
    <w:rsid w:val="6C6A00AE"/>
    <w:rsid w:val="6C6D5EB8"/>
    <w:rsid w:val="6C6E462E"/>
    <w:rsid w:val="6C7205F4"/>
    <w:rsid w:val="6C7E38EE"/>
    <w:rsid w:val="6C854DD9"/>
    <w:rsid w:val="6C9A63DC"/>
    <w:rsid w:val="6CAD6F62"/>
    <w:rsid w:val="6CB80239"/>
    <w:rsid w:val="6CC10EBE"/>
    <w:rsid w:val="6CD5181A"/>
    <w:rsid w:val="6CD57391"/>
    <w:rsid w:val="6CD8748D"/>
    <w:rsid w:val="6CE90039"/>
    <w:rsid w:val="6CEF5547"/>
    <w:rsid w:val="6CF02046"/>
    <w:rsid w:val="6CF1281E"/>
    <w:rsid w:val="6CF826F2"/>
    <w:rsid w:val="6CF83553"/>
    <w:rsid w:val="6D027C65"/>
    <w:rsid w:val="6D126464"/>
    <w:rsid w:val="6D1523AB"/>
    <w:rsid w:val="6D1618E3"/>
    <w:rsid w:val="6D352503"/>
    <w:rsid w:val="6D3A78E3"/>
    <w:rsid w:val="6D3F3D76"/>
    <w:rsid w:val="6D442AA2"/>
    <w:rsid w:val="6D49173D"/>
    <w:rsid w:val="6D4B2FEF"/>
    <w:rsid w:val="6D6506DB"/>
    <w:rsid w:val="6D723F67"/>
    <w:rsid w:val="6D751B7A"/>
    <w:rsid w:val="6D996979"/>
    <w:rsid w:val="6D9F3272"/>
    <w:rsid w:val="6DC65434"/>
    <w:rsid w:val="6DCA6E62"/>
    <w:rsid w:val="6DEA50AB"/>
    <w:rsid w:val="6DEC2E73"/>
    <w:rsid w:val="6DF20086"/>
    <w:rsid w:val="6DF204D8"/>
    <w:rsid w:val="6DFA26E0"/>
    <w:rsid w:val="6E123C71"/>
    <w:rsid w:val="6E292877"/>
    <w:rsid w:val="6E346E7B"/>
    <w:rsid w:val="6E4F5556"/>
    <w:rsid w:val="6E6C787E"/>
    <w:rsid w:val="6E7E2EFE"/>
    <w:rsid w:val="6E851A78"/>
    <w:rsid w:val="6E885689"/>
    <w:rsid w:val="6E9123E4"/>
    <w:rsid w:val="6EB34BCB"/>
    <w:rsid w:val="6EB40460"/>
    <w:rsid w:val="6EB45FE8"/>
    <w:rsid w:val="6ECB0753"/>
    <w:rsid w:val="6ED52590"/>
    <w:rsid w:val="6EE336F6"/>
    <w:rsid w:val="6EE7317C"/>
    <w:rsid w:val="6EE92690"/>
    <w:rsid w:val="6EE9648E"/>
    <w:rsid w:val="6EED230E"/>
    <w:rsid w:val="6EED3540"/>
    <w:rsid w:val="6F011108"/>
    <w:rsid w:val="6F0135AE"/>
    <w:rsid w:val="6F0A12EA"/>
    <w:rsid w:val="6F0C443B"/>
    <w:rsid w:val="6F10099C"/>
    <w:rsid w:val="6F311315"/>
    <w:rsid w:val="6F3E0B3D"/>
    <w:rsid w:val="6F846CD3"/>
    <w:rsid w:val="6FA128E1"/>
    <w:rsid w:val="6FA71472"/>
    <w:rsid w:val="6FA83098"/>
    <w:rsid w:val="6FAD434C"/>
    <w:rsid w:val="6FB639E8"/>
    <w:rsid w:val="6FC84ECE"/>
    <w:rsid w:val="6FCE6FB7"/>
    <w:rsid w:val="6FD831B9"/>
    <w:rsid w:val="6FE226E8"/>
    <w:rsid w:val="6FEC69DB"/>
    <w:rsid w:val="700B4685"/>
    <w:rsid w:val="70125D6F"/>
    <w:rsid w:val="702114CD"/>
    <w:rsid w:val="70270717"/>
    <w:rsid w:val="70320EF1"/>
    <w:rsid w:val="705D664C"/>
    <w:rsid w:val="705F3D4A"/>
    <w:rsid w:val="709E59C6"/>
    <w:rsid w:val="70BA6DB4"/>
    <w:rsid w:val="70E45F2F"/>
    <w:rsid w:val="70EE1B56"/>
    <w:rsid w:val="70FA674D"/>
    <w:rsid w:val="70FB3D2F"/>
    <w:rsid w:val="71290BD5"/>
    <w:rsid w:val="71334333"/>
    <w:rsid w:val="713662BE"/>
    <w:rsid w:val="71433FFD"/>
    <w:rsid w:val="714E718D"/>
    <w:rsid w:val="715E1457"/>
    <w:rsid w:val="71657A8F"/>
    <w:rsid w:val="716E5E4A"/>
    <w:rsid w:val="7180375A"/>
    <w:rsid w:val="7183596F"/>
    <w:rsid w:val="719C4D91"/>
    <w:rsid w:val="719E7549"/>
    <w:rsid w:val="71C06AFD"/>
    <w:rsid w:val="71C95126"/>
    <w:rsid w:val="71CD7471"/>
    <w:rsid w:val="71DD01AC"/>
    <w:rsid w:val="71F23DFC"/>
    <w:rsid w:val="71F35BAC"/>
    <w:rsid w:val="72145384"/>
    <w:rsid w:val="7226751E"/>
    <w:rsid w:val="722C3B7D"/>
    <w:rsid w:val="723E2669"/>
    <w:rsid w:val="725F5597"/>
    <w:rsid w:val="72686B93"/>
    <w:rsid w:val="72704F3E"/>
    <w:rsid w:val="72760C9C"/>
    <w:rsid w:val="727B74B2"/>
    <w:rsid w:val="72836F06"/>
    <w:rsid w:val="72861F2A"/>
    <w:rsid w:val="72BC78E8"/>
    <w:rsid w:val="72C30BE0"/>
    <w:rsid w:val="72C74046"/>
    <w:rsid w:val="72C816A7"/>
    <w:rsid w:val="72DE496B"/>
    <w:rsid w:val="72FB36BE"/>
    <w:rsid w:val="730D6C0C"/>
    <w:rsid w:val="731D43DE"/>
    <w:rsid w:val="732772A5"/>
    <w:rsid w:val="732B753F"/>
    <w:rsid w:val="733078AE"/>
    <w:rsid w:val="733C01F4"/>
    <w:rsid w:val="733F001B"/>
    <w:rsid w:val="735B27D2"/>
    <w:rsid w:val="735F4F8D"/>
    <w:rsid w:val="73891C3D"/>
    <w:rsid w:val="738A112E"/>
    <w:rsid w:val="738F3EEE"/>
    <w:rsid w:val="739E7864"/>
    <w:rsid w:val="739F5380"/>
    <w:rsid w:val="73A016D5"/>
    <w:rsid w:val="73A407A7"/>
    <w:rsid w:val="73A53349"/>
    <w:rsid w:val="73A537BE"/>
    <w:rsid w:val="73A92E7E"/>
    <w:rsid w:val="73B67E93"/>
    <w:rsid w:val="73D566FE"/>
    <w:rsid w:val="73E27143"/>
    <w:rsid w:val="73E710F2"/>
    <w:rsid w:val="73E735D3"/>
    <w:rsid w:val="73EB69D4"/>
    <w:rsid w:val="73EB6C0D"/>
    <w:rsid w:val="73F66C95"/>
    <w:rsid w:val="73FA06FA"/>
    <w:rsid w:val="74103000"/>
    <w:rsid w:val="74126AE5"/>
    <w:rsid w:val="741D1AB9"/>
    <w:rsid w:val="743C44C1"/>
    <w:rsid w:val="743D6C46"/>
    <w:rsid w:val="744071A9"/>
    <w:rsid w:val="74424A1B"/>
    <w:rsid w:val="744F781E"/>
    <w:rsid w:val="745D5A1A"/>
    <w:rsid w:val="745E30C7"/>
    <w:rsid w:val="747A4728"/>
    <w:rsid w:val="7491561A"/>
    <w:rsid w:val="74994E50"/>
    <w:rsid w:val="74B62079"/>
    <w:rsid w:val="74C605E2"/>
    <w:rsid w:val="74CF7B32"/>
    <w:rsid w:val="74EB6D36"/>
    <w:rsid w:val="750E153E"/>
    <w:rsid w:val="7513602F"/>
    <w:rsid w:val="757162CD"/>
    <w:rsid w:val="75792A91"/>
    <w:rsid w:val="7585222E"/>
    <w:rsid w:val="758852E6"/>
    <w:rsid w:val="75B070B6"/>
    <w:rsid w:val="75B17E6C"/>
    <w:rsid w:val="75CD7667"/>
    <w:rsid w:val="75E4237D"/>
    <w:rsid w:val="75EF43A6"/>
    <w:rsid w:val="75F00C01"/>
    <w:rsid w:val="75F1669B"/>
    <w:rsid w:val="760D2A7F"/>
    <w:rsid w:val="7615764E"/>
    <w:rsid w:val="761A3605"/>
    <w:rsid w:val="76252F2F"/>
    <w:rsid w:val="7627594C"/>
    <w:rsid w:val="763B1239"/>
    <w:rsid w:val="7668103C"/>
    <w:rsid w:val="766F3739"/>
    <w:rsid w:val="767313FB"/>
    <w:rsid w:val="76732B7B"/>
    <w:rsid w:val="768E7BE8"/>
    <w:rsid w:val="76AF7392"/>
    <w:rsid w:val="76B12678"/>
    <w:rsid w:val="76B77D4E"/>
    <w:rsid w:val="76BC117E"/>
    <w:rsid w:val="76C121CF"/>
    <w:rsid w:val="76C15CE9"/>
    <w:rsid w:val="76C5483A"/>
    <w:rsid w:val="76D107F2"/>
    <w:rsid w:val="76D150D3"/>
    <w:rsid w:val="76E25E3E"/>
    <w:rsid w:val="76E33B3E"/>
    <w:rsid w:val="76E45876"/>
    <w:rsid w:val="76FA2E85"/>
    <w:rsid w:val="770C0F69"/>
    <w:rsid w:val="771B7B8B"/>
    <w:rsid w:val="771F7C9A"/>
    <w:rsid w:val="772C7D8A"/>
    <w:rsid w:val="77333718"/>
    <w:rsid w:val="77374993"/>
    <w:rsid w:val="775760FF"/>
    <w:rsid w:val="7765255A"/>
    <w:rsid w:val="776A3FFA"/>
    <w:rsid w:val="778E7BEF"/>
    <w:rsid w:val="778F36AB"/>
    <w:rsid w:val="77B76AD9"/>
    <w:rsid w:val="77BA79F0"/>
    <w:rsid w:val="77BB7070"/>
    <w:rsid w:val="77C34687"/>
    <w:rsid w:val="782366E1"/>
    <w:rsid w:val="78253DE5"/>
    <w:rsid w:val="78277B7D"/>
    <w:rsid w:val="782F53DB"/>
    <w:rsid w:val="784F2FA5"/>
    <w:rsid w:val="786231F7"/>
    <w:rsid w:val="78660317"/>
    <w:rsid w:val="787D29F2"/>
    <w:rsid w:val="788906E9"/>
    <w:rsid w:val="788B60E8"/>
    <w:rsid w:val="788D7C58"/>
    <w:rsid w:val="78955FFC"/>
    <w:rsid w:val="78A507EE"/>
    <w:rsid w:val="78AE620D"/>
    <w:rsid w:val="78CE4550"/>
    <w:rsid w:val="78D22BBD"/>
    <w:rsid w:val="78D35C78"/>
    <w:rsid w:val="78EA34A0"/>
    <w:rsid w:val="78F16D0C"/>
    <w:rsid w:val="79140A45"/>
    <w:rsid w:val="7919505A"/>
    <w:rsid w:val="79275E13"/>
    <w:rsid w:val="796A754E"/>
    <w:rsid w:val="79811797"/>
    <w:rsid w:val="799F3E7E"/>
    <w:rsid w:val="79C36276"/>
    <w:rsid w:val="79D537C4"/>
    <w:rsid w:val="79F44240"/>
    <w:rsid w:val="79FB4D9F"/>
    <w:rsid w:val="7A0112BB"/>
    <w:rsid w:val="7A013E05"/>
    <w:rsid w:val="7A0A5DA8"/>
    <w:rsid w:val="7A0D3D20"/>
    <w:rsid w:val="7A145FC6"/>
    <w:rsid w:val="7A241334"/>
    <w:rsid w:val="7A3727C0"/>
    <w:rsid w:val="7A3E09FE"/>
    <w:rsid w:val="7A54733A"/>
    <w:rsid w:val="7A593FCA"/>
    <w:rsid w:val="7A906DE0"/>
    <w:rsid w:val="7A9229FC"/>
    <w:rsid w:val="7A9561DF"/>
    <w:rsid w:val="7A9A14CB"/>
    <w:rsid w:val="7AC24556"/>
    <w:rsid w:val="7AC45C97"/>
    <w:rsid w:val="7AC73334"/>
    <w:rsid w:val="7ACF0CA5"/>
    <w:rsid w:val="7ACF47A6"/>
    <w:rsid w:val="7ADC6F70"/>
    <w:rsid w:val="7AE36238"/>
    <w:rsid w:val="7B0A207A"/>
    <w:rsid w:val="7B0B2A5F"/>
    <w:rsid w:val="7B164350"/>
    <w:rsid w:val="7B1E14DB"/>
    <w:rsid w:val="7B1F7189"/>
    <w:rsid w:val="7B2F566B"/>
    <w:rsid w:val="7B332203"/>
    <w:rsid w:val="7B3D5E97"/>
    <w:rsid w:val="7B722E45"/>
    <w:rsid w:val="7B7D21C1"/>
    <w:rsid w:val="7B8A70E2"/>
    <w:rsid w:val="7B8B2124"/>
    <w:rsid w:val="7B8B7A2A"/>
    <w:rsid w:val="7B947D49"/>
    <w:rsid w:val="7BA06143"/>
    <w:rsid w:val="7BA565A1"/>
    <w:rsid w:val="7BAF5F18"/>
    <w:rsid w:val="7BB8052B"/>
    <w:rsid w:val="7BC41E31"/>
    <w:rsid w:val="7BCE2745"/>
    <w:rsid w:val="7BE97B65"/>
    <w:rsid w:val="7BF254AB"/>
    <w:rsid w:val="7C06069C"/>
    <w:rsid w:val="7C0B7D43"/>
    <w:rsid w:val="7C14258F"/>
    <w:rsid w:val="7C150325"/>
    <w:rsid w:val="7C1C2294"/>
    <w:rsid w:val="7C1E0B09"/>
    <w:rsid w:val="7C2315DA"/>
    <w:rsid w:val="7C29201E"/>
    <w:rsid w:val="7C2F1052"/>
    <w:rsid w:val="7C363FB8"/>
    <w:rsid w:val="7C4529A8"/>
    <w:rsid w:val="7C6461BD"/>
    <w:rsid w:val="7C7F3FAA"/>
    <w:rsid w:val="7C9305F9"/>
    <w:rsid w:val="7CA32FAF"/>
    <w:rsid w:val="7CAA2919"/>
    <w:rsid w:val="7CBF729D"/>
    <w:rsid w:val="7CC24E14"/>
    <w:rsid w:val="7CC52305"/>
    <w:rsid w:val="7CE20313"/>
    <w:rsid w:val="7CF41B0A"/>
    <w:rsid w:val="7D0F1E84"/>
    <w:rsid w:val="7D150830"/>
    <w:rsid w:val="7D192C20"/>
    <w:rsid w:val="7D1B0C3B"/>
    <w:rsid w:val="7D2863F0"/>
    <w:rsid w:val="7D377CB2"/>
    <w:rsid w:val="7D39034F"/>
    <w:rsid w:val="7D4612E2"/>
    <w:rsid w:val="7D4671A0"/>
    <w:rsid w:val="7D48430C"/>
    <w:rsid w:val="7D4F6186"/>
    <w:rsid w:val="7D665A3E"/>
    <w:rsid w:val="7D753700"/>
    <w:rsid w:val="7D87580C"/>
    <w:rsid w:val="7D98288A"/>
    <w:rsid w:val="7DAC764C"/>
    <w:rsid w:val="7DAE0623"/>
    <w:rsid w:val="7DCB5C68"/>
    <w:rsid w:val="7DD854A1"/>
    <w:rsid w:val="7DD94FEA"/>
    <w:rsid w:val="7E0F36E5"/>
    <w:rsid w:val="7E4E67ED"/>
    <w:rsid w:val="7E53343E"/>
    <w:rsid w:val="7E69169C"/>
    <w:rsid w:val="7E7863A5"/>
    <w:rsid w:val="7E787408"/>
    <w:rsid w:val="7E850FED"/>
    <w:rsid w:val="7E8B7023"/>
    <w:rsid w:val="7EA4039C"/>
    <w:rsid w:val="7ECE35CD"/>
    <w:rsid w:val="7ECE46F2"/>
    <w:rsid w:val="7ED22AB7"/>
    <w:rsid w:val="7EF067EB"/>
    <w:rsid w:val="7F1C7912"/>
    <w:rsid w:val="7F260E52"/>
    <w:rsid w:val="7F276927"/>
    <w:rsid w:val="7F2D655B"/>
    <w:rsid w:val="7F3D6758"/>
    <w:rsid w:val="7F4E4E23"/>
    <w:rsid w:val="7F570BC8"/>
    <w:rsid w:val="7F5B4E67"/>
    <w:rsid w:val="7F603D38"/>
    <w:rsid w:val="7F6E4CF8"/>
    <w:rsid w:val="7F7A0956"/>
    <w:rsid w:val="7F8518D8"/>
    <w:rsid w:val="7F857B2A"/>
    <w:rsid w:val="7F940886"/>
    <w:rsid w:val="7FA7181E"/>
    <w:rsid w:val="7FB2376C"/>
    <w:rsid w:val="7FBF7B2E"/>
    <w:rsid w:val="7FC8418B"/>
    <w:rsid w:val="7FD31AC0"/>
    <w:rsid w:val="7FE17DFA"/>
    <w:rsid w:val="7FE700D9"/>
    <w:rsid w:val="7FF70332"/>
    <w:rsid w:val="7FF74910"/>
    <w:rsid w:val="7FFC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2" w:semiHidden="0"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_GB2312" w:hAnsi="仿宋_GB2312" w:eastAsia="仿宋_GB2312" w:cstheme="minorBidi"/>
      <w:kern w:val="2"/>
      <w:sz w:val="28"/>
      <w:szCs w:val="22"/>
      <w:lang w:val="en-US" w:eastAsia="zh-CN" w:bidi="ar-SA"/>
    </w:rPr>
  </w:style>
  <w:style w:type="paragraph" w:styleId="7">
    <w:name w:val="heading 1"/>
    <w:basedOn w:val="1"/>
    <w:next w:val="1"/>
    <w:link w:val="41"/>
    <w:qFormat/>
    <w:uiPriority w:val="0"/>
    <w:pPr>
      <w:keepNext/>
      <w:keepLines/>
      <w:spacing w:before="340" w:after="330" w:line="578" w:lineRule="auto"/>
      <w:jc w:val="center"/>
      <w:outlineLvl w:val="0"/>
    </w:pPr>
    <w:rPr>
      <w:rFonts w:ascii="黑体" w:hAnsi="黑体" w:eastAsia="黑体" w:cs="Times New Roman"/>
      <w:bCs/>
      <w:kern w:val="44"/>
      <w:sz w:val="36"/>
      <w:szCs w:val="44"/>
    </w:rPr>
  </w:style>
  <w:style w:type="paragraph" w:styleId="8">
    <w:name w:val="heading 2"/>
    <w:basedOn w:val="1"/>
    <w:next w:val="1"/>
    <w:link w:val="46"/>
    <w:unhideWhenUsed/>
    <w:qFormat/>
    <w:uiPriority w:val="9"/>
    <w:pPr>
      <w:keepNext/>
      <w:keepLines/>
      <w:outlineLvl w:val="1"/>
    </w:pPr>
    <w:rPr>
      <w:rFonts w:cstheme="majorBidi"/>
      <w:b/>
      <w:bCs/>
      <w:szCs w:val="32"/>
    </w:rPr>
  </w:style>
  <w:style w:type="paragraph" w:styleId="9">
    <w:name w:val="heading 3"/>
    <w:basedOn w:val="1"/>
    <w:next w:val="1"/>
    <w:link w:val="47"/>
    <w:unhideWhenUsed/>
    <w:qFormat/>
    <w:uiPriority w:val="9"/>
    <w:pPr>
      <w:keepNext/>
      <w:keepLines/>
      <w:outlineLvl w:val="2"/>
    </w:pPr>
    <w:rPr>
      <w:bCs/>
      <w:szCs w:val="32"/>
    </w:rPr>
  </w:style>
  <w:style w:type="paragraph" w:styleId="10">
    <w:name w:val="heading 4"/>
    <w:basedOn w:val="1"/>
    <w:next w:val="1"/>
    <w:link w:val="50"/>
    <w:unhideWhenUsed/>
    <w:qFormat/>
    <w:uiPriority w:val="0"/>
    <w:pPr>
      <w:keepNext/>
      <w:keepLines/>
      <w:spacing w:before="280" w:after="290" w:line="376" w:lineRule="auto"/>
      <w:outlineLvl w:val="3"/>
    </w:pPr>
    <w:rPr>
      <w:rFonts w:asciiTheme="majorHAnsi" w:hAnsiTheme="majorHAnsi" w:eastAsiaTheme="majorEastAsia" w:cstheme="majorBidi"/>
      <w:b/>
      <w:bCs/>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6"/>
    <w:link w:val="49"/>
    <w:qFormat/>
    <w:uiPriority w:val="99"/>
    <w:pPr>
      <w:spacing w:after="0"/>
      <w:ind w:firstLine="721"/>
    </w:pPr>
    <w:rPr>
      <w:sz w:val="32"/>
    </w:rPr>
  </w:style>
  <w:style w:type="paragraph" w:styleId="3">
    <w:name w:val="Body Text"/>
    <w:basedOn w:val="1"/>
    <w:next w:val="4"/>
    <w:link w:val="48"/>
    <w:semiHidden/>
    <w:unhideWhenUsed/>
    <w:qFormat/>
    <w:uiPriority w:val="99"/>
    <w:pPr>
      <w:spacing w:after="120"/>
    </w:pPr>
  </w:style>
  <w:style w:type="paragraph" w:styleId="4">
    <w:name w:val="footer"/>
    <w:basedOn w:val="1"/>
    <w:next w:val="5"/>
    <w:link w:val="31"/>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5">
    <w:name w:val="index 5"/>
    <w:basedOn w:val="1"/>
    <w:next w:val="1"/>
    <w:qFormat/>
    <w:uiPriority w:val="2"/>
    <w:pPr>
      <w:ind w:left="1680"/>
    </w:pPr>
  </w:style>
  <w:style w:type="paragraph" w:styleId="6">
    <w:name w:val="index 6"/>
    <w:next w:val="1"/>
    <w:qFormat/>
    <w:uiPriority w:val="0"/>
    <w:pPr>
      <w:widowControl w:val="0"/>
      <w:ind w:firstLine="840"/>
      <w:jc w:val="both"/>
    </w:pPr>
    <w:rPr>
      <w:rFonts w:ascii="Calibri" w:hAnsi="Calibri" w:eastAsia="宋体" w:cs="Arial"/>
      <w:kern w:val="2"/>
      <w:sz w:val="21"/>
      <w:szCs w:val="24"/>
      <w:lang w:val="en-US" w:eastAsia="zh-CN" w:bidi="ar-SA"/>
    </w:rPr>
  </w:style>
  <w:style w:type="paragraph" w:styleId="11">
    <w:name w:val="caption"/>
    <w:basedOn w:val="1"/>
    <w:next w:val="1"/>
    <w:unhideWhenUsed/>
    <w:qFormat/>
    <w:uiPriority w:val="35"/>
    <w:rPr>
      <w:rFonts w:eastAsia="黑体" w:asciiTheme="majorHAnsi" w:hAnsiTheme="majorHAnsi" w:cstheme="majorBidi"/>
      <w:sz w:val="20"/>
      <w:szCs w:val="20"/>
    </w:rPr>
  </w:style>
  <w:style w:type="paragraph" w:styleId="12">
    <w:name w:val="Document Map"/>
    <w:basedOn w:val="1"/>
    <w:link w:val="33"/>
    <w:unhideWhenUsed/>
    <w:qFormat/>
    <w:uiPriority w:val="99"/>
    <w:rPr>
      <w:rFonts w:ascii="宋体" w:eastAsia="宋体"/>
      <w:sz w:val="18"/>
      <w:szCs w:val="18"/>
    </w:rPr>
  </w:style>
  <w:style w:type="paragraph" w:styleId="13">
    <w:name w:val="annotation text"/>
    <w:basedOn w:val="1"/>
    <w:link w:val="35"/>
    <w:unhideWhenUsed/>
    <w:qFormat/>
    <w:uiPriority w:val="99"/>
    <w:pPr>
      <w:jc w:val="left"/>
    </w:pPr>
  </w:style>
  <w:style w:type="paragraph" w:styleId="14">
    <w:name w:val="Body Text Indent"/>
    <w:basedOn w:val="1"/>
    <w:link w:val="59"/>
    <w:semiHidden/>
    <w:unhideWhenUsed/>
    <w:qFormat/>
    <w:uiPriority w:val="99"/>
    <w:pPr>
      <w:spacing w:after="120"/>
      <w:ind w:left="420" w:leftChars="200"/>
    </w:pPr>
  </w:style>
  <w:style w:type="paragraph" w:styleId="15">
    <w:name w:val="Balloon Text"/>
    <w:basedOn w:val="1"/>
    <w:link w:val="34"/>
    <w:unhideWhenUsed/>
    <w:qFormat/>
    <w:uiPriority w:val="99"/>
    <w:rPr>
      <w:sz w:val="18"/>
      <w:szCs w:val="18"/>
    </w:rPr>
  </w:style>
  <w:style w:type="paragraph" w:styleId="16">
    <w:name w:val="header"/>
    <w:basedOn w:val="1"/>
    <w:link w:val="30"/>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7">
    <w:name w:val="toc 1"/>
    <w:basedOn w:val="1"/>
    <w:next w:val="1"/>
    <w:unhideWhenUsed/>
    <w:qFormat/>
    <w:uiPriority w:val="39"/>
  </w:style>
  <w:style w:type="paragraph" w:styleId="18">
    <w:name w:val="Subtitle"/>
    <w:basedOn w:val="1"/>
    <w:next w:val="1"/>
    <w:link w:val="42"/>
    <w:qFormat/>
    <w:uiPriority w:val="11"/>
    <w:pPr>
      <w:spacing w:before="240" w:after="60" w:line="312" w:lineRule="auto"/>
      <w:jc w:val="center"/>
      <w:outlineLvl w:val="1"/>
    </w:pPr>
    <w:rPr>
      <w:rFonts w:ascii="Cambria" w:hAnsi="Cambria" w:eastAsia="宋体" w:cs="Times New Roman"/>
      <w:b/>
      <w:bCs/>
      <w:kern w:val="28"/>
      <w:sz w:val="32"/>
      <w:szCs w:val="32"/>
    </w:rPr>
  </w:style>
  <w:style w:type="paragraph" w:styleId="19">
    <w:name w:val="toc 2"/>
    <w:basedOn w:val="1"/>
    <w:next w:val="1"/>
    <w:unhideWhenUsed/>
    <w:qFormat/>
    <w:uiPriority w:val="39"/>
    <w:pPr>
      <w:ind w:left="420" w:leftChars="200"/>
    </w:pPr>
  </w:style>
  <w:style w:type="paragraph" w:styleId="20">
    <w:name w:val="Normal (Web)"/>
    <w:basedOn w:val="1"/>
    <w:unhideWhenUsed/>
    <w:qFormat/>
    <w:uiPriority w:val="99"/>
    <w:rPr>
      <w:sz w:val="24"/>
    </w:rPr>
  </w:style>
  <w:style w:type="paragraph" w:styleId="21">
    <w:name w:val="annotation subject"/>
    <w:basedOn w:val="13"/>
    <w:next w:val="13"/>
    <w:link w:val="36"/>
    <w:unhideWhenUsed/>
    <w:qFormat/>
    <w:uiPriority w:val="99"/>
    <w:rPr>
      <w:b/>
      <w:bCs/>
    </w:rPr>
  </w:style>
  <w:style w:type="paragraph" w:styleId="22">
    <w:name w:val="Body Text First Indent 2"/>
    <w:basedOn w:val="14"/>
    <w:link w:val="60"/>
    <w:unhideWhenUsed/>
    <w:qFormat/>
    <w:uiPriority w:val="0"/>
    <w:pPr>
      <w:ind w:firstLine="420"/>
    </w:pPr>
  </w:style>
  <w:style w:type="table" w:styleId="24">
    <w:name w:val="Table Grid"/>
    <w:basedOn w:val="23"/>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6">
    <w:name w:val="Strong"/>
    <w:basedOn w:val="25"/>
    <w:qFormat/>
    <w:uiPriority w:val="22"/>
    <w:rPr>
      <w:b/>
      <w:bCs/>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styleId="28">
    <w:name w:val="annotation reference"/>
    <w:basedOn w:val="25"/>
    <w:unhideWhenUsed/>
    <w:qFormat/>
    <w:uiPriority w:val="99"/>
    <w:rPr>
      <w:sz w:val="21"/>
      <w:szCs w:val="21"/>
    </w:rPr>
  </w:style>
  <w:style w:type="paragraph" w:customStyle="1" w:styleId="29">
    <w:name w:val="列出段落1"/>
    <w:basedOn w:val="1"/>
    <w:qFormat/>
    <w:uiPriority w:val="34"/>
    <w:pPr>
      <w:ind w:firstLine="420"/>
    </w:pPr>
  </w:style>
  <w:style w:type="character" w:customStyle="1" w:styleId="30">
    <w:name w:val="页眉 字符"/>
    <w:basedOn w:val="25"/>
    <w:link w:val="16"/>
    <w:qFormat/>
    <w:uiPriority w:val="99"/>
    <w:rPr>
      <w:rFonts w:ascii="Times New Roman" w:hAnsi="Times New Roman" w:eastAsia="宋体" w:cs="Times New Roman"/>
      <w:sz w:val="18"/>
      <w:szCs w:val="18"/>
    </w:rPr>
  </w:style>
  <w:style w:type="character" w:customStyle="1" w:styleId="31">
    <w:name w:val="页脚 字符"/>
    <w:basedOn w:val="25"/>
    <w:link w:val="4"/>
    <w:qFormat/>
    <w:uiPriority w:val="99"/>
    <w:rPr>
      <w:rFonts w:ascii="Times New Roman" w:hAnsi="Times New Roman" w:eastAsia="宋体" w:cs="Times New Roman"/>
      <w:sz w:val="18"/>
      <w:szCs w:val="18"/>
    </w:rPr>
  </w:style>
  <w:style w:type="paragraph" w:customStyle="1" w:styleId="32">
    <w:name w:val="Default"/>
    <w:qFormat/>
    <w:uiPriority w:val="0"/>
    <w:pPr>
      <w:widowControl w:val="0"/>
      <w:autoSpaceDE w:val="0"/>
      <w:autoSpaceDN w:val="0"/>
      <w:adjustRightInd w:val="0"/>
    </w:pPr>
    <w:rPr>
      <w:rFonts w:ascii="黑体" w:hAnsi="黑体" w:eastAsia="宋体" w:cs="黑体"/>
      <w:color w:val="000000"/>
      <w:sz w:val="24"/>
      <w:szCs w:val="24"/>
      <w:lang w:val="en-US" w:eastAsia="zh-CN" w:bidi="ar-SA"/>
    </w:rPr>
  </w:style>
  <w:style w:type="character" w:customStyle="1" w:styleId="33">
    <w:name w:val="文档结构图 字符"/>
    <w:basedOn w:val="25"/>
    <w:link w:val="12"/>
    <w:semiHidden/>
    <w:qFormat/>
    <w:uiPriority w:val="99"/>
    <w:rPr>
      <w:rFonts w:ascii="宋体" w:eastAsia="宋体"/>
      <w:sz w:val="18"/>
      <w:szCs w:val="18"/>
    </w:rPr>
  </w:style>
  <w:style w:type="character" w:customStyle="1" w:styleId="34">
    <w:name w:val="批注框文本 字符"/>
    <w:basedOn w:val="25"/>
    <w:link w:val="15"/>
    <w:semiHidden/>
    <w:qFormat/>
    <w:uiPriority w:val="99"/>
    <w:rPr>
      <w:sz w:val="18"/>
      <w:szCs w:val="18"/>
    </w:rPr>
  </w:style>
  <w:style w:type="character" w:customStyle="1" w:styleId="35">
    <w:name w:val="批注文字 字符"/>
    <w:basedOn w:val="25"/>
    <w:link w:val="13"/>
    <w:qFormat/>
    <w:uiPriority w:val="99"/>
  </w:style>
  <w:style w:type="character" w:customStyle="1" w:styleId="36">
    <w:name w:val="批注主题 字符"/>
    <w:basedOn w:val="35"/>
    <w:link w:val="21"/>
    <w:semiHidden/>
    <w:qFormat/>
    <w:uiPriority w:val="99"/>
    <w:rPr>
      <w:b/>
      <w:bCs/>
    </w:rPr>
  </w:style>
  <w:style w:type="paragraph" w:customStyle="1" w:styleId="37">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8">
    <w:name w:val="列出段落11"/>
    <w:basedOn w:val="1"/>
    <w:qFormat/>
    <w:uiPriority w:val="34"/>
    <w:pPr>
      <w:ind w:firstLine="420"/>
    </w:pPr>
    <w:rPr>
      <w:rFonts w:ascii="Calibri" w:hAnsi="Calibri" w:eastAsia="宋体" w:cs="黑体"/>
    </w:rPr>
  </w:style>
  <w:style w:type="character" w:customStyle="1" w:styleId="39">
    <w:name w:val="fontstyle01"/>
    <w:basedOn w:val="25"/>
    <w:qFormat/>
    <w:uiPriority w:val="0"/>
    <w:rPr>
      <w:rFonts w:hint="eastAsia" w:ascii="宋体" w:hAnsi="宋体" w:eastAsia="宋体" w:cs="宋体"/>
      <w:color w:val="000000"/>
      <w:sz w:val="22"/>
      <w:szCs w:val="22"/>
    </w:rPr>
  </w:style>
  <w:style w:type="character" w:customStyle="1" w:styleId="40">
    <w:name w:val="fontstyle21"/>
    <w:basedOn w:val="25"/>
    <w:qFormat/>
    <w:uiPriority w:val="0"/>
    <w:rPr>
      <w:rFonts w:ascii="Courier New" w:hAnsi="Courier New" w:cs="Courier New"/>
      <w:color w:val="000000"/>
      <w:sz w:val="22"/>
      <w:szCs w:val="22"/>
    </w:rPr>
  </w:style>
  <w:style w:type="character" w:customStyle="1" w:styleId="41">
    <w:name w:val="标题 1 字符"/>
    <w:basedOn w:val="25"/>
    <w:link w:val="7"/>
    <w:qFormat/>
    <w:uiPriority w:val="9"/>
    <w:rPr>
      <w:rFonts w:ascii="黑体" w:hAnsi="黑体" w:eastAsia="黑体"/>
      <w:bCs/>
      <w:kern w:val="44"/>
      <w:sz w:val="36"/>
      <w:szCs w:val="44"/>
    </w:rPr>
  </w:style>
  <w:style w:type="character" w:customStyle="1" w:styleId="42">
    <w:name w:val="副标题 字符"/>
    <w:basedOn w:val="25"/>
    <w:link w:val="18"/>
    <w:qFormat/>
    <w:uiPriority w:val="0"/>
    <w:rPr>
      <w:rFonts w:ascii="Cambria" w:hAnsi="Cambria"/>
      <w:b/>
      <w:bCs/>
      <w:kern w:val="28"/>
      <w:sz w:val="32"/>
      <w:szCs w:val="32"/>
    </w:rPr>
  </w:style>
  <w:style w:type="paragraph" w:styleId="43">
    <w:name w:val="List Paragraph"/>
    <w:basedOn w:val="1"/>
    <w:qFormat/>
    <w:uiPriority w:val="34"/>
    <w:pPr>
      <w:ind w:firstLine="420"/>
    </w:pPr>
    <w:rPr>
      <w:rFonts w:ascii="Calibri" w:hAnsi="Calibri" w:eastAsia="宋体" w:cs="Times New Roman"/>
    </w:rPr>
  </w:style>
  <w:style w:type="paragraph" w:customStyle="1" w:styleId="44">
    <w:name w:val="代码"/>
    <w:basedOn w:val="1"/>
    <w:link w:val="45"/>
    <w:qFormat/>
    <w:uiPriority w:val="0"/>
    <w:pPr>
      <w:shd w:val="clear" w:color="auto" w:fill="E6E6E6"/>
      <w:spacing w:line="360" w:lineRule="auto"/>
      <w:ind w:firstLine="420"/>
    </w:pPr>
    <w:rPr>
      <w:rFonts w:ascii="Courier New" w:hAnsi="Courier New" w:eastAsia="宋体" w:cs="Times New Roman"/>
      <w:szCs w:val="21"/>
      <w:lang w:val="zh-CN"/>
    </w:rPr>
  </w:style>
  <w:style w:type="character" w:customStyle="1" w:styleId="45">
    <w:name w:val="代码 Char"/>
    <w:link w:val="44"/>
    <w:qFormat/>
    <w:locked/>
    <w:uiPriority w:val="0"/>
    <w:rPr>
      <w:rFonts w:ascii="Courier New" w:hAnsi="Courier New"/>
      <w:kern w:val="2"/>
      <w:sz w:val="21"/>
      <w:szCs w:val="21"/>
      <w:shd w:val="clear" w:color="auto" w:fill="E6E6E6"/>
      <w:lang w:val="zh-CN" w:eastAsia="zh-CN"/>
    </w:rPr>
  </w:style>
  <w:style w:type="character" w:customStyle="1" w:styleId="46">
    <w:name w:val="标题 2 字符"/>
    <w:basedOn w:val="25"/>
    <w:link w:val="8"/>
    <w:qFormat/>
    <w:uiPriority w:val="9"/>
    <w:rPr>
      <w:rFonts w:ascii="仿宋_GB2312" w:hAnsi="仿宋_GB2312" w:eastAsia="仿宋_GB2312" w:cstheme="majorBidi"/>
      <w:b/>
      <w:bCs/>
      <w:kern w:val="2"/>
      <w:sz w:val="28"/>
      <w:szCs w:val="32"/>
    </w:rPr>
  </w:style>
  <w:style w:type="character" w:customStyle="1" w:styleId="47">
    <w:name w:val="标题 3 字符"/>
    <w:basedOn w:val="25"/>
    <w:link w:val="9"/>
    <w:qFormat/>
    <w:uiPriority w:val="9"/>
    <w:rPr>
      <w:rFonts w:ascii="仿宋_GB2312" w:hAnsi="仿宋_GB2312" w:eastAsia="仿宋_GB2312" w:cstheme="minorBidi"/>
      <w:bCs/>
      <w:kern w:val="2"/>
      <w:sz w:val="28"/>
      <w:szCs w:val="32"/>
    </w:rPr>
  </w:style>
  <w:style w:type="character" w:customStyle="1" w:styleId="48">
    <w:name w:val="正文文本 字符"/>
    <w:basedOn w:val="25"/>
    <w:link w:val="3"/>
    <w:semiHidden/>
    <w:qFormat/>
    <w:uiPriority w:val="99"/>
    <w:rPr>
      <w:rFonts w:asciiTheme="minorHAnsi" w:hAnsiTheme="minorHAnsi" w:eastAsiaTheme="minorEastAsia" w:cstheme="minorBidi"/>
      <w:kern w:val="2"/>
      <w:sz w:val="21"/>
      <w:szCs w:val="22"/>
    </w:rPr>
  </w:style>
  <w:style w:type="character" w:customStyle="1" w:styleId="49">
    <w:name w:val="正文文本首行缩进 字符"/>
    <w:basedOn w:val="48"/>
    <w:link w:val="2"/>
    <w:qFormat/>
    <w:uiPriority w:val="99"/>
    <w:rPr>
      <w:rFonts w:ascii="仿宋_GB2312" w:eastAsia="仿宋_GB2312" w:hAnsiTheme="minorHAnsi" w:cstheme="minorBidi"/>
      <w:kern w:val="2"/>
      <w:sz w:val="32"/>
      <w:szCs w:val="22"/>
    </w:rPr>
  </w:style>
  <w:style w:type="character" w:customStyle="1" w:styleId="50">
    <w:name w:val="标题 4 字符"/>
    <w:basedOn w:val="25"/>
    <w:link w:val="10"/>
    <w:qFormat/>
    <w:uiPriority w:val="0"/>
    <w:rPr>
      <w:rFonts w:asciiTheme="majorHAnsi" w:hAnsiTheme="majorHAnsi" w:eastAsiaTheme="majorEastAsia" w:cstheme="majorBidi"/>
      <w:b/>
      <w:bCs/>
      <w:kern w:val="2"/>
      <w:sz w:val="28"/>
      <w:szCs w:val="28"/>
    </w:rPr>
  </w:style>
  <w:style w:type="paragraph" w:styleId="5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52">
    <w:name w:val="标题一"/>
    <w:basedOn w:val="1"/>
    <w:link w:val="54"/>
    <w:qFormat/>
    <w:uiPriority w:val="0"/>
    <w:rPr>
      <w:rFonts w:ascii="Times New Roman" w:hAnsi="Times New Roman" w:eastAsia="仿宋" w:cs="Times New Roman"/>
      <w:b/>
      <w:szCs w:val="24"/>
    </w:rPr>
  </w:style>
  <w:style w:type="paragraph" w:customStyle="1" w:styleId="53">
    <w:name w:val="标题（一）"/>
    <w:basedOn w:val="1"/>
    <w:link w:val="55"/>
    <w:qFormat/>
    <w:uiPriority w:val="0"/>
    <w:rPr>
      <w:rFonts w:ascii="Times New Roman" w:hAnsi="Times New Roman" w:eastAsia="仿宋" w:cs="Times New Roman"/>
      <w:szCs w:val="24"/>
    </w:rPr>
  </w:style>
  <w:style w:type="character" w:customStyle="1" w:styleId="54">
    <w:name w:val="标题一 字符"/>
    <w:link w:val="52"/>
    <w:qFormat/>
    <w:uiPriority w:val="0"/>
    <w:rPr>
      <w:rFonts w:eastAsia="仿宋"/>
      <w:b/>
      <w:kern w:val="2"/>
      <w:sz w:val="28"/>
      <w:szCs w:val="24"/>
    </w:rPr>
  </w:style>
  <w:style w:type="character" w:customStyle="1" w:styleId="55">
    <w:name w:val="标题（一） 字符"/>
    <w:link w:val="53"/>
    <w:qFormat/>
    <w:uiPriority w:val="0"/>
    <w:rPr>
      <w:rFonts w:eastAsia="仿宋"/>
      <w:kern w:val="2"/>
      <w:sz w:val="28"/>
      <w:szCs w:val="24"/>
    </w:rPr>
  </w:style>
  <w:style w:type="character" w:customStyle="1" w:styleId="56">
    <w:name w:val="未处理的提及1"/>
    <w:basedOn w:val="25"/>
    <w:semiHidden/>
    <w:unhideWhenUsed/>
    <w:qFormat/>
    <w:uiPriority w:val="99"/>
    <w:rPr>
      <w:color w:val="605E5C"/>
      <w:shd w:val="clear" w:color="auto" w:fill="E1DFDD"/>
    </w:rPr>
  </w:style>
  <w:style w:type="character" w:customStyle="1" w:styleId="57">
    <w:name w:val="未处理的提及2"/>
    <w:basedOn w:val="25"/>
    <w:semiHidden/>
    <w:unhideWhenUsed/>
    <w:qFormat/>
    <w:uiPriority w:val="99"/>
    <w:rPr>
      <w:color w:val="605E5C"/>
      <w:shd w:val="clear" w:color="auto" w:fill="E1DFDD"/>
    </w:rPr>
  </w:style>
  <w:style w:type="character" w:customStyle="1" w:styleId="58">
    <w:name w:val="未处理的提及3"/>
    <w:basedOn w:val="25"/>
    <w:semiHidden/>
    <w:unhideWhenUsed/>
    <w:qFormat/>
    <w:uiPriority w:val="99"/>
    <w:rPr>
      <w:color w:val="605E5C"/>
      <w:shd w:val="clear" w:color="auto" w:fill="E1DFDD"/>
    </w:rPr>
  </w:style>
  <w:style w:type="character" w:customStyle="1" w:styleId="59">
    <w:name w:val="正文文本缩进 字符"/>
    <w:basedOn w:val="25"/>
    <w:link w:val="14"/>
    <w:semiHidden/>
    <w:qFormat/>
    <w:uiPriority w:val="99"/>
    <w:rPr>
      <w:rFonts w:ascii="仿宋_GB2312" w:hAnsi="仿宋_GB2312" w:eastAsia="仿宋_GB2312" w:cstheme="minorBidi"/>
      <w:kern w:val="2"/>
      <w:sz w:val="28"/>
      <w:szCs w:val="22"/>
    </w:rPr>
  </w:style>
  <w:style w:type="character" w:customStyle="1" w:styleId="60">
    <w:name w:val="正文文本首行缩进 2 字符"/>
    <w:basedOn w:val="59"/>
    <w:link w:val="22"/>
    <w:qFormat/>
    <w:uiPriority w:val="0"/>
    <w:rPr>
      <w:rFonts w:ascii="仿宋_GB2312" w:hAnsi="仿宋_GB2312" w:eastAsia="仿宋_GB2312" w:cstheme="minorBidi"/>
      <w:kern w:val="2"/>
      <w:sz w:val="28"/>
      <w:szCs w:val="22"/>
    </w:rPr>
  </w:style>
  <w:style w:type="character" w:customStyle="1" w:styleId="61">
    <w:name w:val="Unresolved Mention"/>
    <w:basedOn w:val="2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BD9F3F-1FED-4643-A433-B340B7D7F5AA}">
  <ds:schemaRefs/>
</ds:datastoreItem>
</file>

<file path=docProps/app.xml><?xml version="1.0" encoding="utf-8"?>
<Properties xmlns="http://schemas.openxmlformats.org/officeDocument/2006/extended-properties" xmlns:vt="http://schemas.openxmlformats.org/officeDocument/2006/docPropsVTypes">
  <Template>Normal</Template>
  <Pages>23</Pages>
  <Words>9568</Words>
  <Characters>10470</Characters>
  <Lines>79</Lines>
  <Paragraphs>22</Paragraphs>
  <TotalTime>3</TotalTime>
  <ScaleCrop>false</ScaleCrop>
  <LinksUpToDate>false</LinksUpToDate>
  <CharactersWithSpaces>10604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2023-04-14T16:16:00Z</dcterms:created>
  <dc:creator>admin</dc:creator>
  <cp:lastModifiedBy>莫默</cp:lastModifiedBy>
  <cp:lastPrinted>2021-03-22T12:29:00Z</cp:lastPrinted>
  <dcterms:modified xsi:type="dcterms:W3CDTF">2023-04-15T12:37:06Z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E8E9CF98F4054EDEB6C353508CFFC0EC_13</vt:lpwstr>
  </property>
</Properties>
</file>